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hAnsi="宋体" w:cs="宋体"/>
          <w:b/>
          <w:bCs/>
          <w:color w:val="auto"/>
          <w:sz w:val="52"/>
          <w:szCs w:val="52"/>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hAnsi="宋体" w:cs="宋体"/>
          <w:b/>
          <w:bCs/>
          <w:color w:val="auto"/>
          <w:sz w:val="52"/>
          <w:szCs w:val="52"/>
          <w:highlight w:val="none"/>
          <w:lang w:eastAsia="zh-CN"/>
        </w:rPr>
      </w:pPr>
      <w:r>
        <w:rPr>
          <w:rFonts w:hint="eastAsia" w:hAnsi="宋体" w:cs="宋体"/>
          <w:b/>
          <w:bCs/>
          <w:color w:val="auto"/>
          <w:sz w:val="52"/>
          <w:szCs w:val="52"/>
          <w:highlight w:val="none"/>
          <w:lang w:eastAsia="zh-CN"/>
        </w:rPr>
        <w:t>江</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hAnsi="宋体" w:cs="宋体"/>
          <w:b/>
          <w:bCs/>
          <w:color w:val="auto"/>
          <w:sz w:val="52"/>
          <w:szCs w:val="52"/>
          <w:highlight w:val="none"/>
          <w:lang w:eastAsia="zh-CN"/>
        </w:rPr>
      </w:pPr>
      <w:r>
        <w:rPr>
          <w:rFonts w:hint="eastAsia" w:hAnsi="宋体" w:cs="宋体"/>
          <w:b/>
          <w:bCs/>
          <w:color w:val="auto"/>
          <w:sz w:val="52"/>
          <w:szCs w:val="52"/>
          <w:highlight w:val="none"/>
          <w:lang w:eastAsia="zh-CN"/>
        </w:rPr>
        <w:t>华</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hAnsi="宋体" w:cs="宋体"/>
          <w:b/>
          <w:bCs/>
          <w:color w:val="auto"/>
          <w:sz w:val="52"/>
          <w:szCs w:val="52"/>
          <w:highlight w:val="none"/>
          <w:lang w:eastAsia="zh-CN"/>
        </w:rPr>
      </w:pPr>
      <w:r>
        <w:rPr>
          <w:rFonts w:hint="eastAsia" w:hAnsi="宋体" w:cs="宋体"/>
          <w:b/>
          <w:bCs/>
          <w:color w:val="auto"/>
          <w:sz w:val="52"/>
          <w:szCs w:val="52"/>
          <w:highlight w:val="none"/>
          <w:lang w:eastAsia="zh-CN"/>
        </w:rPr>
        <w:t>塑</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hAnsi="宋体" w:cs="宋体"/>
          <w:b/>
          <w:bCs/>
          <w:color w:val="auto"/>
          <w:sz w:val="52"/>
          <w:szCs w:val="52"/>
          <w:highlight w:val="none"/>
          <w:lang w:eastAsia="zh-CN"/>
        </w:rPr>
      </w:pPr>
      <w:r>
        <w:rPr>
          <w:rFonts w:hint="eastAsia" w:hAnsi="宋体" w:cs="宋体"/>
          <w:b/>
          <w:bCs/>
          <w:color w:val="auto"/>
          <w:sz w:val="52"/>
          <w:szCs w:val="52"/>
          <w:highlight w:val="none"/>
          <w:lang w:eastAsia="zh-CN"/>
        </w:rPr>
        <w:t>品</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hAnsi="宋体" w:cs="宋体"/>
          <w:b/>
          <w:bCs/>
          <w:color w:val="auto"/>
          <w:sz w:val="52"/>
          <w:szCs w:val="52"/>
          <w:highlight w:val="none"/>
          <w:lang w:eastAsia="zh-CN"/>
        </w:rPr>
      </w:pPr>
      <w:r>
        <w:rPr>
          <w:rFonts w:hint="eastAsia" w:hAnsi="宋体" w:cs="宋体"/>
          <w:b/>
          <w:bCs/>
          <w:color w:val="auto"/>
          <w:sz w:val="52"/>
          <w:szCs w:val="52"/>
          <w:highlight w:val="none"/>
          <w:lang w:eastAsia="zh-CN"/>
        </w:rPr>
        <w:t>公</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hAnsi="宋体" w:cs="宋体"/>
          <w:b/>
          <w:bCs/>
          <w:color w:val="auto"/>
          <w:sz w:val="52"/>
          <w:szCs w:val="52"/>
          <w:highlight w:val="none"/>
          <w:lang w:eastAsia="zh-CN"/>
        </w:rPr>
      </w:pPr>
      <w:r>
        <w:rPr>
          <w:rFonts w:hint="eastAsia" w:hAnsi="宋体" w:cs="宋体"/>
          <w:b/>
          <w:bCs/>
          <w:color w:val="auto"/>
          <w:sz w:val="52"/>
          <w:szCs w:val="52"/>
          <w:highlight w:val="none"/>
          <w:lang w:eastAsia="zh-CN"/>
        </w:rPr>
        <w:t>司</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hAnsi="宋体" w:cs="宋体"/>
          <w:b/>
          <w:bCs/>
          <w:color w:val="auto"/>
          <w:sz w:val="52"/>
          <w:szCs w:val="52"/>
          <w:highlight w:val="none"/>
          <w:lang w:val="en-US" w:eastAsia="zh-CN"/>
        </w:rPr>
      </w:pPr>
      <w:r>
        <w:rPr>
          <w:rFonts w:hint="eastAsia" w:hAnsi="宋体" w:cs="宋体"/>
          <w:b/>
          <w:bCs/>
          <w:color w:val="auto"/>
          <w:sz w:val="52"/>
          <w:szCs w:val="52"/>
          <w:highlight w:val="none"/>
          <w:lang w:val="en-US" w:eastAsia="zh-CN"/>
        </w:rPr>
        <w:t>3#</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hAnsi="宋体" w:cs="宋体"/>
          <w:b/>
          <w:bCs/>
          <w:color w:val="auto"/>
          <w:sz w:val="52"/>
          <w:szCs w:val="52"/>
          <w:highlight w:val="none"/>
          <w:lang w:val="en-US" w:eastAsia="zh-CN"/>
        </w:rPr>
      </w:pPr>
      <w:r>
        <w:rPr>
          <w:rFonts w:hint="eastAsia" w:hAnsi="宋体" w:cs="宋体"/>
          <w:b/>
          <w:bCs/>
          <w:color w:val="auto"/>
          <w:sz w:val="52"/>
          <w:szCs w:val="52"/>
          <w:highlight w:val="none"/>
          <w:lang w:val="en-US" w:eastAsia="zh-CN"/>
        </w:rPr>
        <w:t>库</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hAnsi="宋体" w:cs="宋体"/>
          <w:b/>
          <w:bCs/>
          <w:color w:val="auto"/>
          <w:sz w:val="52"/>
          <w:szCs w:val="52"/>
          <w:highlight w:val="none"/>
          <w:lang w:val="en-US" w:eastAsia="zh-CN"/>
        </w:rPr>
      </w:pPr>
      <w:r>
        <w:rPr>
          <w:rFonts w:hint="eastAsia" w:hAnsi="宋体" w:cs="宋体"/>
          <w:b/>
          <w:bCs/>
          <w:color w:val="auto"/>
          <w:sz w:val="52"/>
          <w:szCs w:val="52"/>
          <w:highlight w:val="none"/>
          <w:lang w:val="en-US" w:eastAsia="zh-CN"/>
        </w:rPr>
        <w:t>房</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hAnsi="宋体" w:cs="宋体"/>
          <w:b/>
          <w:bCs/>
          <w:color w:val="auto"/>
          <w:sz w:val="52"/>
          <w:szCs w:val="52"/>
          <w:highlight w:val="none"/>
          <w:lang w:val="en-US" w:eastAsia="zh-CN"/>
        </w:rPr>
      </w:pPr>
      <w:r>
        <w:rPr>
          <w:rFonts w:hint="eastAsia" w:hAnsi="宋体" w:cs="宋体"/>
          <w:b/>
          <w:bCs/>
          <w:color w:val="auto"/>
          <w:sz w:val="52"/>
          <w:szCs w:val="52"/>
          <w:highlight w:val="none"/>
          <w:lang w:val="en-US" w:eastAsia="zh-CN"/>
        </w:rPr>
        <w:t>公</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hAnsi="宋体" w:cs="宋体"/>
          <w:b/>
          <w:bCs/>
          <w:color w:val="auto"/>
          <w:sz w:val="52"/>
          <w:szCs w:val="52"/>
          <w:highlight w:val="none"/>
          <w:lang w:val="en-US" w:eastAsia="zh-CN"/>
        </w:rPr>
      </w:pPr>
      <w:r>
        <w:rPr>
          <w:rFonts w:hint="eastAsia" w:hAnsi="宋体" w:cs="宋体"/>
          <w:b/>
          <w:bCs/>
          <w:color w:val="auto"/>
          <w:sz w:val="52"/>
          <w:szCs w:val="52"/>
          <w:highlight w:val="none"/>
          <w:lang w:val="en-US" w:eastAsia="zh-CN"/>
        </w:rPr>
        <w:t>开</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hAnsi="宋体" w:cs="宋体"/>
          <w:b/>
          <w:bCs/>
          <w:color w:val="auto"/>
          <w:sz w:val="52"/>
          <w:szCs w:val="52"/>
          <w:highlight w:val="none"/>
          <w:lang w:val="en-US" w:eastAsia="zh-CN"/>
        </w:rPr>
      </w:pPr>
      <w:r>
        <w:rPr>
          <w:rFonts w:hint="eastAsia" w:hAnsi="宋体" w:cs="宋体"/>
          <w:b/>
          <w:bCs/>
          <w:color w:val="auto"/>
          <w:sz w:val="52"/>
          <w:szCs w:val="52"/>
          <w:highlight w:val="none"/>
          <w:lang w:val="en-US" w:eastAsia="zh-CN"/>
        </w:rPr>
        <w:t>招</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hAnsi="宋体" w:cs="宋体"/>
          <w:b/>
          <w:bCs/>
          <w:color w:val="auto"/>
          <w:sz w:val="52"/>
          <w:szCs w:val="52"/>
          <w:highlight w:val="none"/>
          <w:lang w:val="en-US" w:eastAsia="zh-CN"/>
        </w:rPr>
      </w:pPr>
      <w:r>
        <w:rPr>
          <w:rFonts w:hint="eastAsia" w:hAnsi="宋体" w:cs="宋体"/>
          <w:b/>
          <w:bCs/>
          <w:color w:val="auto"/>
          <w:sz w:val="52"/>
          <w:szCs w:val="52"/>
          <w:highlight w:val="none"/>
          <w:lang w:val="en-US" w:eastAsia="zh-CN"/>
        </w:rPr>
        <w:t>租</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文</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ascii="宋体" w:hAnsi="宋体" w:eastAsia="宋体" w:cs="宋体"/>
          <w:b/>
          <w:color w:val="auto"/>
          <w:spacing w:val="20"/>
          <w:sz w:val="52"/>
          <w:szCs w:val="52"/>
          <w:highlight w:val="none"/>
        </w:rPr>
      </w:pPr>
      <w:r>
        <w:rPr>
          <w:rFonts w:hint="eastAsia" w:ascii="宋体" w:hAnsi="宋体" w:eastAsia="宋体" w:cs="宋体"/>
          <w:b/>
          <w:bCs/>
          <w:color w:val="auto"/>
          <w:sz w:val="52"/>
          <w:szCs w:val="52"/>
          <w:highlight w:val="none"/>
        </w:rPr>
        <w:t>件</w:t>
      </w:r>
    </w:p>
    <w:p>
      <w:pPr>
        <w:pStyle w:val="3"/>
        <w:ind w:left="0" w:leftChars="0" w:firstLine="0" w:firstLineChars="0"/>
        <w:rPr>
          <w:rFonts w:hint="eastAsia"/>
          <w:color w:val="auto"/>
          <w:highlight w:val="none"/>
        </w:rPr>
      </w:pPr>
    </w:p>
    <w:p>
      <w:pPr>
        <w:rPr>
          <w:rFonts w:hint="eastAsia"/>
        </w:rPr>
      </w:pPr>
    </w:p>
    <w:p>
      <w:pPr>
        <w:suppressAutoHyphens w:val="0"/>
        <w:autoSpaceDE w:val="0"/>
        <w:autoSpaceDN w:val="0"/>
        <w:adjustRightInd w:val="0"/>
        <w:snapToGrid w:val="0"/>
        <w:spacing w:line="640" w:lineRule="exact"/>
        <w:jc w:val="center"/>
        <w:rPr>
          <w:rFonts w:hint="eastAsia" w:ascii="宋体" w:hAnsi="宋体" w:eastAsia="宋体" w:cs="宋体"/>
          <w:b/>
          <w:color w:val="auto"/>
          <w:spacing w:val="20"/>
          <w:sz w:val="32"/>
          <w:szCs w:val="32"/>
          <w:highlight w:val="none"/>
          <w:u w:val="single"/>
          <w:lang w:eastAsia="zh-CN"/>
        </w:rPr>
      </w:pPr>
      <w:r>
        <w:rPr>
          <w:rFonts w:hint="eastAsia" w:ascii="宋体" w:hAnsi="宋体" w:eastAsia="宋体" w:cs="宋体"/>
          <w:b/>
          <w:color w:val="auto"/>
          <w:spacing w:val="20"/>
          <w:sz w:val="32"/>
          <w:szCs w:val="32"/>
          <w:highlight w:val="none"/>
        </w:rPr>
        <w:t>项目名称：</w:t>
      </w:r>
      <w:r>
        <w:rPr>
          <w:rFonts w:hint="eastAsia" w:hAnsi="宋体" w:cs="宋体"/>
          <w:b/>
          <w:color w:val="auto"/>
          <w:spacing w:val="20"/>
          <w:kern w:val="1"/>
          <w:sz w:val="32"/>
          <w:szCs w:val="44"/>
          <w:highlight w:val="none"/>
          <w:u w:val="single"/>
          <w:lang w:eastAsia="zh-CN"/>
        </w:rPr>
        <w:t>江华塑品公司</w:t>
      </w:r>
      <w:r>
        <w:rPr>
          <w:rFonts w:hint="eastAsia" w:hAnsi="宋体" w:cs="宋体"/>
          <w:b/>
          <w:color w:val="auto"/>
          <w:spacing w:val="20"/>
          <w:kern w:val="1"/>
          <w:sz w:val="32"/>
          <w:szCs w:val="44"/>
          <w:highlight w:val="none"/>
          <w:u w:val="single"/>
          <w:lang w:val="en-US" w:eastAsia="zh-CN"/>
        </w:rPr>
        <w:t>3#库房公开招租</w:t>
      </w:r>
      <w:r>
        <w:rPr>
          <w:rFonts w:hint="eastAsia" w:hAnsi="宋体" w:cs="宋体"/>
          <w:b/>
          <w:color w:val="auto"/>
          <w:spacing w:val="20"/>
          <w:kern w:val="1"/>
          <w:sz w:val="32"/>
          <w:szCs w:val="44"/>
          <w:highlight w:val="none"/>
          <w:u w:val="single"/>
          <w:lang w:eastAsia="zh-CN"/>
        </w:rPr>
        <w:t>项目</w:t>
      </w:r>
    </w:p>
    <w:p>
      <w:pPr>
        <w:pStyle w:val="2"/>
        <w:spacing w:after="0" w:line="640" w:lineRule="exact"/>
        <w:jc w:val="center"/>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lang w:eastAsia="zh-CN"/>
        </w:rPr>
        <w:t xml:space="preserve">招 </w:t>
      </w:r>
      <w:r>
        <w:rPr>
          <w:rFonts w:hint="eastAsia" w:ascii="宋体" w:hAnsi="宋体" w:cs="宋体"/>
          <w:b/>
          <w:color w:val="auto"/>
          <w:spacing w:val="20"/>
          <w:sz w:val="32"/>
          <w:szCs w:val="32"/>
          <w:highlight w:val="none"/>
          <w:lang w:eastAsia="zh-CN"/>
        </w:rPr>
        <w:t>租</w:t>
      </w:r>
      <w:r>
        <w:rPr>
          <w:rFonts w:hint="eastAsia" w:ascii="宋体" w:hAnsi="宋体" w:eastAsia="宋体" w:cs="宋体"/>
          <w:b/>
          <w:color w:val="auto"/>
          <w:spacing w:val="20"/>
          <w:sz w:val="32"/>
          <w:szCs w:val="32"/>
          <w:highlight w:val="none"/>
          <w:lang w:eastAsia="zh-CN"/>
        </w:rPr>
        <w:t xml:space="preserve"> 人：</w:t>
      </w:r>
      <w:r>
        <w:rPr>
          <w:rFonts w:hint="eastAsia" w:ascii="宋体" w:hAnsi="宋体" w:eastAsia="宋体" w:cs="宋体"/>
          <w:b/>
          <w:color w:val="auto"/>
          <w:spacing w:val="20"/>
          <w:kern w:val="1"/>
          <w:sz w:val="32"/>
          <w:szCs w:val="44"/>
          <w:highlight w:val="none"/>
          <w:u w:val="single"/>
          <w:lang w:val="en-US" w:eastAsia="zh-CN" w:bidi="ar-SA"/>
        </w:rPr>
        <w:t>江华海螺塑料包装有限责任公司</w:t>
      </w:r>
    </w:p>
    <w:p>
      <w:pPr>
        <w:autoSpaceDE w:val="0"/>
        <w:autoSpaceDN w:val="0"/>
        <w:adjustRightInd w:val="0"/>
        <w:snapToGrid w:val="0"/>
        <w:jc w:val="center"/>
        <w:rPr>
          <w:rFonts w:hint="eastAsia" w:ascii="宋体" w:hAnsi="宋体" w:eastAsia="宋体" w:cs="宋体"/>
          <w:color w:val="auto"/>
          <w:spacing w:val="20"/>
          <w:sz w:val="36"/>
          <w:szCs w:val="36"/>
          <w:highlight w:val="none"/>
        </w:rPr>
      </w:pPr>
    </w:p>
    <w:p>
      <w:pPr>
        <w:autoSpaceDE w:val="0"/>
        <w:autoSpaceDN w:val="0"/>
        <w:adjustRightInd w:val="0"/>
        <w:snapToGrid w:val="0"/>
        <w:jc w:val="center"/>
        <w:rPr>
          <w:rFonts w:hint="eastAsia" w:ascii="宋体" w:hAnsi="宋体" w:eastAsia="宋体" w:cs="宋体"/>
          <w:b/>
          <w:bCs/>
          <w:color w:val="auto"/>
          <w:spacing w:val="20"/>
          <w:sz w:val="32"/>
          <w:szCs w:val="32"/>
          <w:highlight w:val="none"/>
          <w:lang w:eastAsia="zh-CN"/>
        </w:rPr>
      </w:pPr>
      <w:r>
        <w:rPr>
          <w:rFonts w:hint="eastAsia" w:hAnsi="宋体" w:eastAsia="宋体" w:cs="宋体"/>
          <w:b/>
          <w:bCs/>
          <w:color w:val="auto"/>
          <w:spacing w:val="20"/>
          <w:sz w:val="36"/>
          <w:szCs w:val="36"/>
          <w:highlight w:val="none"/>
          <w:lang w:eastAsia="zh-CN"/>
        </w:rPr>
        <w:t>202</w:t>
      </w:r>
      <w:r>
        <w:rPr>
          <w:rFonts w:hint="eastAsia" w:hAnsi="宋体" w:cs="宋体"/>
          <w:b/>
          <w:bCs/>
          <w:color w:val="auto"/>
          <w:spacing w:val="20"/>
          <w:sz w:val="36"/>
          <w:szCs w:val="36"/>
          <w:highlight w:val="none"/>
          <w:lang w:val="en-US" w:eastAsia="zh-CN"/>
        </w:rPr>
        <w:t>3</w:t>
      </w:r>
      <w:r>
        <w:rPr>
          <w:rFonts w:hint="eastAsia" w:hAnsi="宋体" w:eastAsia="宋体" w:cs="宋体"/>
          <w:b/>
          <w:bCs/>
          <w:color w:val="auto"/>
          <w:spacing w:val="20"/>
          <w:sz w:val="36"/>
          <w:szCs w:val="36"/>
          <w:highlight w:val="none"/>
          <w:lang w:eastAsia="zh-CN"/>
        </w:rPr>
        <w:t>年</w:t>
      </w:r>
      <w:r>
        <w:rPr>
          <w:rFonts w:hint="eastAsia" w:hAnsi="宋体" w:cs="宋体"/>
          <w:b/>
          <w:bCs/>
          <w:color w:val="auto"/>
          <w:spacing w:val="20"/>
          <w:sz w:val="36"/>
          <w:szCs w:val="36"/>
          <w:highlight w:val="none"/>
          <w:lang w:val="en-US" w:eastAsia="zh-CN"/>
        </w:rPr>
        <w:t>03月</w:t>
      </w:r>
    </w:p>
    <w:p>
      <w:pPr>
        <w:jc w:val="both"/>
        <w:rPr>
          <w:rFonts w:hint="eastAsia" w:ascii="宋体" w:hAnsi="宋体" w:eastAsia="宋体" w:cs="宋体"/>
          <w:b/>
          <w:bCs/>
          <w:color w:val="auto"/>
          <w:sz w:val="56"/>
          <w:szCs w:val="52"/>
          <w:highlight w:val="none"/>
        </w:rPr>
      </w:pPr>
    </w:p>
    <w:p>
      <w:pPr>
        <w:tabs>
          <w:tab w:val="left" w:pos="5726"/>
        </w:tabs>
        <w:rPr>
          <w:rFonts w:hint="eastAsia"/>
        </w:rPr>
      </w:pPr>
      <w:r>
        <w:rPr>
          <w:rFonts w:hint="eastAsia" w:hAnsi="宋体" w:eastAsia="宋体" w:cs="宋体"/>
          <w:color w:val="auto"/>
          <w:sz w:val="30"/>
          <w:szCs w:val="30"/>
          <w:highlight w:val="none"/>
          <w:lang w:eastAsia="zh-CN"/>
        </w:rPr>
        <w:tab/>
      </w:r>
      <w:bookmarkStart w:id="0" w:name="_Toc26586"/>
    </w:p>
    <w:p>
      <w:pPr>
        <w:pStyle w:val="2"/>
        <w:rPr>
          <w:rFonts w:hint="eastAsia" w:ascii="宋体" w:hAnsi="宋体" w:eastAsia="宋体" w:cs="宋体"/>
          <w:color w:val="auto"/>
          <w:szCs w:val="32"/>
          <w:highlight w:val="none"/>
        </w:rPr>
      </w:pPr>
    </w:p>
    <w:p>
      <w:pPr>
        <w:numPr>
          <w:ilvl w:val="0"/>
          <w:numId w:val="2"/>
        </w:numPr>
        <w:spacing w:line="360" w:lineRule="exact"/>
        <w:ind w:right="-110" w:rightChars="-46"/>
        <w:jc w:val="center"/>
        <w:rPr>
          <w:rFonts w:hint="eastAsia" w:hAnsi="宋体" w:eastAsia="宋体" w:cs="宋体"/>
          <w:b/>
          <w:bCs w:val="0"/>
          <w:color w:val="auto"/>
          <w:sz w:val="28"/>
          <w:szCs w:val="28"/>
          <w:highlight w:val="none"/>
          <w:lang w:eastAsia="zh-CN"/>
        </w:rPr>
      </w:pPr>
      <w:bookmarkStart w:id="1" w:name="_Toc8505"/>
      <w:r>
        <w:rPr>
          <w:rFonts w:hint="eastAsia" w:hAnsi="宋体" w:eastAsia="宋体" w:cs="宋体"/>
          <w:b/>
          <w:bCs w:val="0"/>
          <w:color w:val="auto"/>
          <w:sz w:val="28"/>
          <w:szCs w:val="28"/>
          <w:highlight w:val="none"/>
          <w:lang w:val="en-US" w:eastAsia="zh-CN"/>
        </w:rPr>
        <w:t xml:space="preserve">   </w:t>
      </w:r>
      <w:r>
        <w:rPr>
          <w:rFonts w:hint="eastAsia" w:hAnsi="宋体" w:eastAsia="宋体" w:cs="宋体"/>
          <w:b/>
          <w:bCs w:val="0"/>
          <w:color w:val="auto"/>
          <w:sz w:val="28"/>
          <w:szCs w:val="28"/>
          <w:highlight w:val="none"/>
          <w:lang w:eastAsia="zh-CN"/>
        </w:rPr>
        <w:t>招标公告</w:t>
      </w:r>
      <w:bookmarkEnd w:id="0"/>
      <w:bookmarkEnd w:id="1"/>
    </w:p>
    <w:p>
      <w:pPr>
        <w:pStyle w:val="2"/>
        <w:numPr>
          <w:ilvl w:val="0"/>
          <w:numId w:val="0"/>
        </w:numPr>
        <w:rPr>
          <w:rFonts w:hint="eastAsia"/>
        </w:rPr>
      </w:pPr>
    </w:p>
    <w:p>
      <w:pPr>
        <w:spacing w:line="360" w:lineRule="exact"/>
        <w:ind w:right="-110" w:rightChars="-46"/>
        <w:jc w:val="center"/>
        <w:rPr>
          <w:rFonts w:hint="eastAsia" w:hAnsi="宋体" w:eastAsia="宋体" w:cs="宋体"/>
          <w:b/>
          <w:color w:val="auto"/>
          <w:sz w:val="28"/>
          <w:szCs w:val="28"/>
          <w:highlight w:val="none"/>
        </w:rPr>
      </w:pPr>
      <w:bookmarkStart w:id="2" w:name="_Toc5775"/>
      <w:bookmarkStart w:id="3" w:name="_Toc18771"/>
      <w:bookmarkStart w:id="4" w:name="_Toc434939590"/>
      <w:bookmarkStart w:id="5" w:name="_Toc17898"/>
      <w:r>
        <w:rPr>
          <w:rFonts w:hint="eastAsia" w:hAnsi="宋体" w:cs="宋体"/>
          <w:b/>
          <w:color w:val="auto"/>
          <w:sz w:val="28"/>
          <w:szCs w:val="28"/>
          <w:highlight w:val="none"/>
          <w:lang w:eastAsia="zh-CN"/>
        </w:rPr>
        <w:t>江华塑品公司</w:t>
      </w:r>
      <w:r>
        <w:rPr>
          <w:rFonts w:hint="eastAsia" w:hAnsi="宋体" w:cs="宋体"/>
          <w:b/>
          <w:color w:val="auto"/>
          <w:sz w:val="28"/>
          <w:szCs w:val="28"/>
          <w:highlight w:val="none"/>
          <w:lang w:val="en-US" w:eastAsia="zh-CN"/>
        </w:rPr>
        <w:t>3#库房公开招租</w:t>
      </w:r>
      <w:r>
        <w:rPr>
          <w:rFonts w:hint="eastAsia" w:hAnsi="宋体" w:eastAsia="宋体" w:cs="宋体"/>
          <w:b/>
          <w:color w:val="auto"/>
          <w:sz w:val="28"/>
          <w:szCs w:val="28"/>
          <w:highlight w:val="none"/>
        </w:rPr>
        <w:t>公告</w:t>
      </w:r>
    </w:p>
    <w:tbl>
      <w:tblPr>
        <w:tblStyle w:val="43"/>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571"/>
        <w:gridCol w:w="458"/>
        <w:gridCol w:w="2883"/>
        <w:gridCol w:w="964"/>
        <w:gridCol w:w="737"/>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715"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项目编号</w:t>
            </w:r>
          </w:p>
        </w:tc>
        <w:tc>
          <w:tcPr>
            <w:tcW w:w="2029" w:type="dxa"/>
            <w:gridSpan w:val="2"/>
            <w:noWrap w:val="0"/>
            <w:vAlign w:val="center"/>
          </w:tcPr>
          <w:p>
            <w:pPr>
              <w:keepNext w:val="0"/>
              <w:keepLines w:val="0"/>
              <w:suppressLineNumbers w:val="0"/>
              <w:spacing w:before="0" w:beforeAutospacing="0" w:after="0" w:afterAutospacing="0"/>
              <w:ind w:left="0" w:right="0"/>
              <w:jc w:val="center"/>
              <w:rPr>
                <w:rFonts w:hint="default" w:hAnsi="宋体" w:eastAsia="宋体" w:cs="宋体"/>
                <w:color w:val="auto"/>
                <w:szCs w:val="20"/>
                <w:highlight w:val="none"/>
                <w:lang w:val="en-US" w:eastAsia="zh-CN"/>
              </w:rPr>
            </w:pPr>
            <w:r>
              <w:rPr>
                <w:rFonts w:hint="eastAsia" w:hAnsi="宋体" w:cs="宋体"/>
                <w:color w:val="auto"/>
                <w:szCs w:val="20"/>
                <w:highlight w:val="none"/>
                <w:lang w:val="en-US" w:eastAsia="zh-CN"/>
              </w:rPr>
              <w:t>/</w:t>
            </w:r>
          </w:p>
        </w:tc>
        <w:tc>
          <w:tcPr>
            <w:tcW w:w="2883"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发布日期</w:t>
            </w:r>
          </w:p>
        </w:tc>
        <w:tc>
          <w:tcPr>
            <w:tcW w:w="3409" w:type="dxa"/>
            <w:gridSpan w:val="3"/>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eastAsia="宋体" w:cs="宋体"/>
                <w:color w:val="auto"/>
                <w:szCs w:val="20"/>
                <w:highlight w:val="none"/>
                <w:lang w:eastAsia="zh-CN"/>
              </w:rPr>
              <w:t>202</w:t>
            </w:r>
            <w:r>
              <w:rPr>
                <w:rFonts w:hint="eastAsia" w:hAnsi="宋体" w:cs="宋体"/>
                <w:color w:val="auto"/>
                <w:szCs w:val="20"/>
                <w:highlight w:val="none"/>
                <w:lang w:val="en-US" w:eastAsia="zh-CN"/>
              </w:rPr>
              <w:t>3</w:t>
            </w:r>
            <w:r>
              <w:rPr>
                <w:rFonts w:hint="eastAsia" w:hAnsi="宋体" w:eastAsia="宋体" w:cs="宋体"/>
                <w:color w:val="auto"/>
                <w:szCs w:val="20"/>
                <w:highlight w:val="none"/>
                <w:lang w:eastAsia="zh-CN"/>
              </w:rPr>
              <w:t>年</w:t>
            </w:r>
            <w:r>
              <w:rPr>
                <w:rFonts w:hint="eastAsia" w:hAnsi="宋体" w:cs="宋体"/>
                <w:color w:val="auto"/>
                <w:szCs w:val="20"/>
                <w:highlight w:val="none"/>
                <w:lang w:val="en-US" w:eastAsia="zh-CN"/>
              </w:rPr>
              <w:t>03月20</w:t>
            </w:r>
            <w:r>
              <w:rPr>
                <w:rFonts w:hint="eastAsia" w:ascii="宋体" w:hAnsi="宋体" w:eastAsia="宋体" w:cs="宋体"/>
                <w:color w:val="auto"/>
                <w:szCs w:val="20"/>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715"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项目名称</w:t>
            </w:r>
          </w:p>
        </w:tc>
        <w:tc>
          <w:tcPr>
            <w:tcW w:w="8321" w:type="dxa"/>
            <w:gridSpan w:val="6"/>
            <w:noWrap w:val="0"/>
            <w:vAlign w:val="center"/>
          </w:tcPr>
          <w:p>
            <w:pPr>
              <w:keepNext w:val="0"/>
              <w:keepLines w:val="0"/>
              <w:suppressLineNumbers w:val="0"/>
              <w:spacing w:before="0" w:beforeAutospacing="0" w:after="0" w:afterAutospacing="0" w:line="400" w:lineRule="exact"/>
              <w:ind w:left="0" w:right="0"/>
              <w:jc w:val="left"/>
              <w:rPr>
                <w:rFonts w:hint="eastAsia" w:hAnsi="宋体" w:eastAsia="宋体" w:cs="宋体"/>
                <w:color w:val="auto"/>
                <w:szCs w:val="22"/>
                <w:highlight w:val="none"/>
                <w:lang w:eastAsia="zh-CN"/>
              </w:rPr>
            </w:pPr>
            <w:r>
              <w:rPr>
                <w:rFonts w:hint="eastAsia" w:hAnsi="宋体"/>
                <w:color w:val="auto"/>
                <w:szCs w:val="20"/>
                <w:highlight w:val="none"/>
                <w:lang w:eastAsia="zh-CN"/>
              </w:rPr>
              <w:t>江华塑品公司</w:t>
            </w:r>
            <w:r>
              <w:rPr>
                <w:rFonts w:hint="eastAsia" w:hAnsi="宋体"/>
                <w:color w:val="auto"/>
                <w:szCs w:val="20"/>
                <w:highlight w:val="none"/>
                <w:lang w:val="en-US" w:eastAsia="zh-CN"/>
              </w:rPr>
              <w:t>3#库房公开招租</w:t>
            </w:r>
            <w:r>
              <w:rPr>
                <w:rFonts w:hint="eastAsia" w:hAnsi="宋体"/>
                <w:color w:val="auto"/>
                <w:szCs w:val="20"/>
                <w:highlight w:val="none"/>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715"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投标申请时间</w:t>
            </w:r>
          </w:p>
        </w:tc>
        <w:tc>
          <w:tcPr>
            <w:tcW w:w="8321" w:type="dxa"/>
            <w:gridSpan w:val="6"/>
            <w:noWrap w:val="0"/>
            <w:vAlign w:val="center"/>
          </w:tcPr>
          <w:p>
            <w:pPr>
              <w:keepNext w:val="0"/>
              <w:keepLines w:val="0"/>
              <w:suppressLineNumbers w:val="0"/>
              <w:spacing w:before="0" w:beforeAutospacing="0" w:after="0" w:afterAutospacing="0"/>
              <w:ind w:left="0" w:right="0"/>
              <w:rPr>
                <w:rFonts w:hint="default" w:hAnsi="宋体"/>
                <w:color w:val="auto"/>
                <w:szCs w:val="20"/>
                <w:highlight w:val="none"/>
              </w:rPr>
            </w:pPr>
            <w:r>
              <w:rPr>
                <w:rFonts w:hint="default" w:hAnsi="宋体"/>
                <w:color w:val="auto"/>
                <w:szCs w:val="20"/>
                <w:highlight w:val="none"/>
              </w:rPr>
              <w:t xml:space="preserve">于 </w:t>
            </w:r>
            <w:r>
              <w:rPr>
                <w:rFonts w:hint="eastAsia" w:hAnsi="宋体"/>
                <w:color w:val="auto"/>
                <w:szCs w:val="20"/>
                <w:highlight w:val="none"/>
              </w:rPr>
              <w:t>20</w:t>
            </w:r>
            <w:r>
              <w:rPr>
                <w:rFonts w:hint="eastAsia" w:hAnsi="宋体"/>
                <w:color w:val="auto"/>
                <w:szCs w:val="20"/>
                <w:highlight w:val="none"/>
                <w:lang w:val="en-US" w:eastAsia="zh-CN"/>
              </w:rPr>
              <w:t>23</w:t>
            </w:r>
            <w:r>
              <w:rPr>
                <w:rFonts w:hint="default" w:hAnsi="宋体"/>
                <w:color w:val="auto"/>
                <w:szCs w:val="20"/>
                <w:highlight w:val="none"/>
              </w:rPr>
              <w:t>年</w:t>
            </w:r>
            <w:r>
              <w:rPr>
                <w:rFonts w:hint="eastAsia" w:hAnsi="宋体"/>
                <w:color w:val="auto"/>
                <w:szCs w:val="20"/>
                <w:highlight w:val="none"/>
                <w:lang w:val="en-US" w:eastAsia="zh-CN"/>
              </w:rPr>
              <w:t>03月30</w:t>
            </w:r>
            <w:r>
              <w:rPr>
                <w:rFonts w:hint="default" w:hAnsi="宋体"/>
                <w:color w:val="auto"/>
                <w:szCs w:val="20"/>
                <w:highlight w:val="none"/>
              </w:rPr>
              <w:t xml:space="preserve">日上午9：00时至 </w:t>
            </w:r>
            <w:r>
              <w:rPr>
                <w:rFonts w:hint="eastAsia" w:hAnsi="宋体"/>
                <w:color w:val="auto"/>
                <w:szCs w:val="20"/>
                <w:highlight w:val="none"/>
              </w:rPr>
              <w:t>20</w:t>
            </w:r>
            <w:r>
              <w:rPr>
                <w:rFonts w:hint="eastAsia" w:hAnsi="宋体"/>
                <w:color w:val="auto"/>
                <w:szCs w:val="20"/>
                <w:highlight w:val="none"/>
                <w:lang w:val="en-US" w:eastAsia="zh-CN"/>
              </w:rPr>
              <w:t>23</w:t>
            </w:r>
            <w:r>
              <w:rPr>
                <w:rFonts w:hint="default" w:hAnsi="宋体"/>
                <w:color w:val="auto"/>
                <w:szCs w:val="20"/>
                <w:highlight w:val="none"/>
              </w:rPr>
              <w:t>年</w:t>
            </w:r>
            <w:r>
              <w:rPr>
                <w:rFonts w:hint="eastAsia" w:hAnsi="宋体"/>
                <w:color w:val="auto"/>
                <w:szCs w:val="20"/>
                <w:highlight w:val="none"/>
                <w:lang w:val="en-US" w:eastAsia="zh-CN"/>
              </w:rPr>
              <w:t>04月10</w:t>
            </w:r>
            <w:r>
              <w:rPr>
                <w:rFonts w:hint="default" w:hAnsi="宋体"/>
                <w:color w:val="auto"/>
                <w:szCs w:val="20"/>
                <w:highlight w:val="none"/>
              </w:rPr>
              <w:t>日</w:t>
            </w:r>
            <w:r>
              <w:rPr>
                <w:rFonts w:hint="eastAsia" w:hAnsi="宋体"/>
                <w:color w:val="auto"/>
                <w:szCs w:val="20"/>
                <w:highlight w:val="none"/>
                <w:lang w:val="en-US" w:eastAsia="zh-CN"/>
              </w:rPr>
              <w:t>17</w:t>
            </w:r>
            <w:r>
              <w:rPr>
                <w:rFonts w:hint="default" w:hAnsi="宋体"/>
                <w:color w:val="auto"/>
                <w:szCs w:val="20"/>
                <w:highlight w:val="none"/>
              </w:rPr>
              <w:t>：30 时</w:t>
            </w:r>
          </w:p>
          <w:p>
            <w:pPr>
              <w:keepNext w:val="0"/>
              <w:keepLines w:val="0"/>
              <w:suppressLineNumbers w:val="0"/>
              <w:spacing w:before="0" w:beforeAutospacing="0" w:after="0" w:afterAutospacing="0"/>
              <w:ind w:left="0" w:right="0"/>
              <w:rPr>
                <w:rFonts w:hint="eastAsia" w:hAnsi="宋体" w:cs="宋体"/>
                <w:color w:val="auto"/>
                <w:szCs w:val="20"/>
                <w:highlight w:val="none"/>
              </w:rPr>
            </w:pPr>
            <w:r>
              <w:rPr>
                <w:rFonts w:hint="default" w:hAnsi="宋体"/>
                <w:color w:val="auto"/>
                <w:szCs w:val="20"/>
                <w:highlight w:val="none"/>
              </w:rPr>
              <w:t>（北京时间，下同；）。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715" w:type="dxa"/>
            <w:noWrap w:val="0"/>
            <w:vAlign w:val="center"/>
          </w:tcPr>
          <w:p>
            <w:pPr>
              <w:keepNext w:val="0"/>
              <w:keepLines w:val="0"/>
              <w:suppressLineNumbers w:val="0"/>
              <w:spacing w:before="0" w:beforeAutospacing="0" w:after="0" w:afterAutospacing="0"/>
              <w:ind w:left="0" w:right="0"/>
              <w:rPr>
                <w:rFonts w:hint="eastAsia" w:hAnsi="宋体" w:cs="宋体"/>
                <w:color w:val="auto"/>
                <w:szCs w:val="20"/>
                <w:highlight w:val="none"/>
              </w:rPr>
            </w:pPr>
            <w:r>
              <w:rPr>
                <w:rFonts w:hint="eastAsia" w:hAnsi="宋体" w:cs="宋体"/>
                <w:color w:val="auto"/>
                <w:szCs w:val="20"/>
                <w:highlight w:val="none"/>
              </w:rPr>
              <w:t>投标申请方式</w:t>
            </w:r>
          </w:p>
        </w:tc>
        <w:tc>
          <w:tcPr>
            <w:tcW w:w="8321" w:type="dxa"/>
            <w:gridSpan w:val="6"/>
            <w:noWrap w:val="0"/>
            <w:vAlign w:val="center"/>
          </w:tcPr>
          <w:p>
            <w:pPr>
              <w:keepNext w:val="0"/>
              <w:keepLines w:val="0"/>
              <w:suppressLineNumbers w:val="0"/>
              <w:spacing w:before="0" w:beforeAutospacing="0" w:after="0" w:afterAutospacing="0"/>
              <w:ind w:left="0" w:right="0"/>
              <w:rPr>
                <w:rFonts w:hint="eastAsia" w:hAnsi="宋体" w:cs="宋体"/>
                <w:color w:val="auto"/>
                <w:szCs w:val="20"/>
                <w:highlight w:val="none"/>
              </w:rPr>
            </w:pPr>
            <w:r>
              <w:rPr>
                <w:rFonts w:hint="eastAsia" w:hAnsi="宋体" w:cs="宋体"/>
                <w:color w:val="auto"/>
                <w:szCs w:val="20"/>
                <w:highlight w:val="none"/>
              </w:rPr>
              <w:t>投标人须登录电子交易平台（ http://www.conch.cn/xxgs/list.html），查找本项目并进行</w:t>
            </w:r>
            <w:r>
              <w:rPr>
                <w:rFonts w:hint="eastAsia" w:hAnsi="宋体" w:cs="宋体"/>
                <w:color w:val="auto"/>
                <w:szCs w:val="20"/>
                <w:highlight w:val="none"/>
                <w:lang w:eastAsia="zh-CN"/>
              </w:rPr>
              <w:t>文件下载阅读、报价</w:t>
            </w:r>
            <w:r>
              <w:rPr>
                <w:rFonts w:hint="eastAsia" w:hAnsi="宋体" w:cs="宋体"/>
                <w:color w:val="auto"/>
                <w:szCs w:val="20"/>
                <w:highlight w:val="none"/>
              </w:rPr>
              <w:t>。关于平台使用与操作问题，请联系技术人员电话：</w:t>
            </w:r>
            <w:r>
              <w:rPr>
                <w:rFonts w:hint="eastAsia" w:hAnsi="宋体" w:cs="宋体"/>
                <w:color w:val="auto"/>
                <w:szCs w:val="20"/>
                <w:highlight w:val="none"/>
                <w:lang w:val="en-US" w:eastAsia="zh-CN"/>
              </w:rPr>
              <w:t>18074668937</w:t>
            </w:r>
            <w:r>
              <w:rPr>
                <w:rFonts w:hint="eastAsia" w:hAnsi="宋体" w:cs="宋体"/>
                <w:color w:val="auto"/>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715" w:type="dxa"/>
            <w:vMerge w:val="restart"/>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lang w:val="en-US" w:eastAsia="zh-CN"/>
              </w:rPr>
              <w:t>出租</w:t>
            </w:r>
            <w:r>
              <w:rPr>
                <w:rFonts w:hint="eastAsia" w:hAnsi="宋体" w:cs="宋体"/>
                <w:color w:val="auto"/>
                <w:szCs w:val="20"/>
                <w:highlight w:val="none"/>
              </w:rPr>
              <w:t>条件</w:t>
            </w:r>
          </w:p>
        </w:tc>
        <w:tc>
          <w:tcPr>
            <w:tcW w:w="2029" w:type="dxa"/>
            <w:gridSpan w:val="2"/>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lang w:val="en-US" w:eastAsia="zh-CN"/>
              </w:rPr>
              <w:t>出租</w:t>
            </w:r>
            <w:r>
              <w:rPr>
                <w:rFonts w:hint="eastAsia" w:hAnsi="宋体" w:cs="宋体"/>
                <w:color w:val="auto"/>
                <w:szCs w:val="20"/>
                <w:highlight w:val="none"/>
              </w:rPr>
              <w:t>单位(业主)</w:t>
            </w:r>
          </w:p>
        </w:tc>
        <w:tc>
          <w:tcPr>
            <w:tcW w:w="6292" w:type="dxa"/>
            <w:gridSpan w:val="4"/>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color w:val="auto"/>
                <w:sz w:val="24"/>
                <w:szCs w:val="24"/>
                <w:highlight w:val="none"/>
                <w:lang w:eastAsia="zh-CN"/>
              </w:rPr>
              <w:t>江华海螺塑料包装有限责任公司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15" w:type="dxa"/>
            <w:vMerge w:val="continue"/>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p>
        </w:tc>
        <w:tc>
          <w:tcPr>
            <w:tcW w:w="2029" w:type="dxa"/>
            <w:gridSpan w:val="2"/>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lang w:val="en-US" w:eastAsia="zh-CN"/>
              </w:rPr>
              <w:t>出</w:t>
            </w:r>
            <w:r>
              <w:rPr>
                <w:rFonts w:hint="eastAsia" w:hAnsi="宋体" w:cs="宋体"/>
                <w:color w:val="auto"/>
                <w:szCs w:val="20"/>
                <w:highlight w:val="none"/>
              </w:rPr>
              <w:t xml:space="preserve"> </w:t>
            </w:r>
            <w:r>
              <w:rPr>
                <w:rFonts w:hint="eastAsia" w:hAnsi="宋体" w:cs="宋体"/>
                <w:color w:val="auto"/>
                <w:szCs w:val="20"/>
                <w:highlight w:val="none"/>
                <w:lang w:val="en-US" w:eastAsia="zh-CN"/>
              </w:rPr>
              <w:t>租</w:t>
            </w:r>
            <w:r>
              <w:rPr>
                <w:rFonts w:hint="eastAsia" w:hAnsi="宋体" w:cs="宋体"/>
                <w:color w:val="auto"/>
                <w:szCs w:val="20"/>
                <w:highlight w:val="none"/>
              </w:rPr>
              <w:t xml:space="preserve"> 人</w:t>
            </w:r>
          </w:p>
        </w:tc>
        <w:tc>
          <w:tcPr>
            <w:tcW w:w="6292" w:type="dxa"/>
            <w:gridSpan w:val="4"/>
            <w:noWrap w:val="0"/>
            <w:vAlign w:val="center"/>
          </w:tcPr>
          <w:p>
            <w:pPr>
              <w:keepNext w:val="0"/>
              <w:keepLines w:val="0"/>
              <w:suppressLineNumbers w:val="0"/>
              <w:spacing w:before="0" w:beforeAutospacing="0" w:after="0" w:afterAutospacing="0" w:line="400" w:lineRule="exact"/>
              <w:ind w:left="0" w:right="0"/>
              <w:jc w:val="center"/>
              <w:rPr>
                <w:rFonts w:hint="eastAsia" w:hAnsi="宋体" w:eastAsia="宋体" w:cs="宋体"/>
                <w:color w:val="auto"/>
                <w:szCs w:val="20"/>
                <w:highlight w:val="none"/>
                <w:lang w:eastAsia="zh-CN"/>
              </w:rPr>
            </w:pPr>
            <w:r>
              <w:rPr>
                <w:rFonts w:hint="eastAsia"/>
                <w:color w:val="auto"/>
                <w:sz w:val="24"/>
                <w:szCs w:val="24"/>
                <w:highlight w:val="none"/>
                <w:lang w:eastAsia="zh-CN"/>
              </w:rPr>
              <w:t>江华海螺塑料包装有限责任公司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715" w:type="dxa"/>
            <w:vMerge w:val="continue"/>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p>
        </w:tc>
        <w:tc>
          <w:tcPr>
            <w:tcW w:w="2029" w:type="dxa"/>
            <w:gridSpan w:val="2"/>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项目审批、核准或备案机关、文号</w:t>
            </w:r>
          </w:p>
        </w:tc>
        <w:tc>
          <w:tcPr>
            <w:tcW w:w="6292" w:type="dxa"/>
            <w:gridSpan w:val="4"/>
            <w:noWrap w:val="0"/>
            <w:vAlign w:val="center"/>
          </w:tcPr>
          <w:p>
            <w:pPr>
              <w:keepNext w:val="0"/>
              <w:keepLines w:val="0"/>
              <w:suppressLineNumbers w:val="0"/>
              <w:spacing w:before="0" w:beforeAutospacing="0" w:after="0" w:afterAutospacing="0"/>
              <w:ind w:left="0" w:right="0"/>
              <w:jc w:val="center"/>
              <w:rPr>
                <w:rFonts w:hint="eastAsia" w:hAnsi="宋体" w:eastAsia="宋体" w:cs="宋体"/>
                <w:color w:val="auto"/>
                <w:szCs w:val="20"/>
                <w:highlight w:val="none"/>
                <w:lang w:eastAsia="zh-CN"/>
              </w:rPr>
            </w:pPr>
            <w:r>
              <w:rPr>
                <w:rFonts w:hint="eastAsia" w:hAnsi="宋体" w:cs="宋体"/>
                <w:color w:val="auto"/>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715" w:type="dxa"/>
            <w:vMerge w:val="restart"/>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项目概况</w:t>
            </w:r>
          </w:p>
        </w:tc>
        <w:tc>
          <w:tcPr>
            <w:tcW w:w="2029" w:type="dxa"/>
            <w:gridSpan w:val="2"/>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lang w:eastAsia="zh-CN"/>
              </w:rPr>
              <w:t>出租</w:t>
            </w:r>
            <w:r>
              <w:rPr>
                <w:rFonts w:hint="eastAsia" w:hAnsi="宋体" w:cs="宋体"/>
                <w:color w:val="auto"/>
                <w:szCs w:val="20"/>
                <w:highlight w:val="none"/>
              </w:rPr>
              <w:t>规模</w:t>
            </w:r>
          </w:p>
        </w:tc>
        <w:tc>
          <w:tcPr>
            <w:tcW w:w="3847" w:type="dxa"/>
            <w:gridSpan w:val="2"/>
            <w:noWrap w:val="0"/>
            <w:vAlign w:val="center"/>
          </w:tcPr>
          <w:p>
            <w:pPr>
              <w:keepNext w:val="0"/>
              <w:keepLines w:val="0"/>
              <w:suppressLineNumbers w:val="0"/>
              <w:spacing w:before="0" w:beforeAutospacing="0" w:after="0" w:afterAutospacing="0" w:line="360" w:lineRule="exact"/>
              <w:ind w:left="0" w:right="0"/>
              <w:jc w:val="left"/>
              <w:rPr>
                <w:rFonts w:hint="default" w:hAnsi="宋体" w:eastAsia="宋体" w:cs="宋体"/>
                <w:color w:val="auto"/>
                <w:szCs w:val="22"/>
                <w:highlight w:val="none"/>
                <w:lang w:val="en-US" w:eastAsia="zh-CN"/>
              </w:rPr>
            </w:pPr>
            <w:r>
              <w:rPr>
                <w:rFonts w:hint="eastAsia"/>
                <w:color w:val="auto"/>
                <w:sz w:val="24"/>
                <w:szCs w:val="24"/>
                <w:highlight w:val="none"/>
                <w:lang w:val="en-US" w:eastAsia="zh-CN"/>
              </w:rPr>
              <w:t>3#库房一层、二层合计面积10812.51㎡</w:t>
            </w:r>
          </w:p>
        </w:tc>
        <w:tc>
          <w:tcPr>
            <w:tcW w:w="737"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结构类型</w:t>
            </w:r>
          </w:p>
        </w:tc>
        <w:tc>
          <w:tcPr>
            <w:tcW w:w="1708" w:type="dxa"/>
            <w:noWrap w:val="0"/>
            <w:vAlign w:val="center"/>
          </w:tcPr>
          <w:p>
            <w:pPr>
              <w:keepNext w:val="0"/>
              <w:keepLines w:val="0"/>
              <w:suppressLineNumbers w:val="0"/>
              <w:spacing w:before="0" w:beforeAutospacing="0" w:after="0" w:afterAutospacing="0"/>
              <w:ind w:left="0" w:right="0"/>
              <w:jc w:val="center"/>
              <w:rPr>
                <w:rFonts w:hint="eastAsia" w:hAnsi="宋体" w:eastAsia="宋体" w:cs="宋体"/>
                <w:color w:val="auto"/>
                <w:szCs w:val="20"/>
                <w:highlight w:val="none"/>
                <w:lang w:eastAsia="zh-CN"/>
              </w:rPr>
            </w:pPr>
            <w:r>
              <w:rPr>
                <w:rFonts w:hint="eastAsia" w:hAnsi="宋体" w:cs="宋体"/>
                <w:color w:val="auto"/>
                <w:szCs w:val="20"/>
                <w:highlight w:val="none"/>
                <w:lang w:eastAsia="zh-CN"/>
              </w:rPr>
              <w:t>砖混结构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15" w:type="dxa"/>
            <w:vMerge w:val="continue"/>
            <w:noWrap w:val="0"/>
            <w:vAlign w:val="center"/>
          </w:tcPr>
          <w:p>
            <w:pPr>
              <w:keepNext w:val="0"/>
              <w:keepLines w:val="0"/>
              <w:widowControl/>
              <w:suppressLineNumbers w:val="0"/>
              <w:spacing w:before="0" w:beforeAutospacing="0" w:after="0" w:afterAutospacing="0"/>
              <w:ind w:left="0" w:right="0"/>
              <w:jc w:val="left"/>
              <w:rPr>
                <w:rFonts w:hint="eastAsia" w:hAnsi="宋体" w:cs="宋体"/>
                <w:color w:val="auto"/>
                <w:szCs w:val="20"/>
                <w:highlight w:val="none"/>
              </w:rPr>
            </w:pPr>
          </w:p>
        </w:tc>
        <w:tc>
          <w:tcPr>
            <w:tcW w:w="2029" w:type="dxa"/>
            <w:gridSpan w:val="2"/>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lang w:eastAsia="zh-CN"/>
              </w:rPr>
              <w:t>出租</w:t>
            </w:r>
            <w:r>
              <w:rPr>
                <w:rFonts w:hint="eastAsia" w:hAnsi="宋体" w:cs="宋体"/>
                <w:color w:val="auto"/>
                <w:szCs w:val="20"/>
                <w:highlight w:val="none"/>
              </w:rPr>
              <w:t>地点</w:t>
            </w:r>
          </w:p>
        </w:tc>
        <w:tc>
          <w:tcPr>
            <w:tcW w:w="6292" w:type="dxa"/>
            <w:gridSpan w:val="4"/>
            <w:noWrap w:val="0"/>
            <w:vAlign w:val="center"/>
          </w:tcPr>
          <w:p>
            <w:pPr>
              <w:keepNext w:val="0"/>
              <w:keepLines w:val="0"/>
              <w:widowControl/>
              <w:suppressLineNumbers w:val="0"/>
              <w:spacing w:before="0" w:beforeAutospacing="0" w:after="0" w:afterAutospacing="0" w:line="300" w:lineRule="exact"/>
              <w:ind w:left="0" w:right="0"/>
              <w:rPr>
                <w:rFonts w:hint="default" w:hAnsi="宋体" w:cs="宋体"/>
                <w:color w:val="auto"/>
                <w:szCs w:val="20"/>
                <w:highlight w:val="none"/>
                <w:lang w:val="en-US"/>
              </w:rPr>
            </w:pPr>
            <w:r>
              <w:rPr>
                <w:rFonts w:hint="eastAsia" w:hAnsi="宋体" w:eastAsia="宋体" w:cs="宋体"/>
                <w:szCs w:val="21"/>
                <w:lang w:val="en-US" w:eastAsia="zh-CN"/>
              </w:rPr>
              <w:t>湖南省江华瑶族自治县沱江镇工业园区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715"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lang w:eastAsia="zh-CN"/>
              </w:rPr>
              <w:t>出租</w:t>
            </w:r>
            <w:r>
              <w:rPr>
                <w:rFonts w:hint="eastAsia" w:hAnsi="宋体" w:cs="宋体"/>
                <w:color w:val="auto"/>
                <w:szCs w:val="20"/>
                <w:highlight w:val="none"/>
              </w:rPr>
              <w:t>范围</w:t>
            </w:r>
          </w:p>
        </w:tc>
        <w:tc>
          <w:tcPr>
            <w:tcW w:w="8321" w:type="dxa"/>
            <w:gridSpan w:val="6"/>
            <w:noWrap w:val="0"/>
            <w:vAlign w:val="center"/>
          </w:tcPr>
          <w:p>
            <w:pPr>
              <w:keepNext w:val="0"/>
              <w:keepLines w:val="0"/>
              <w:suppressLineNumbers w:val="0"/>
              <w:spacing w:before="0" w:beforeAutospacing="0" w:after="0" w:afterAutospacing="0" w:line="400" w:lineRule="exact"/>
              <w:ind w:left="0" w:right="0"/>
              <w:rPr>
                <w:rFonts w:hint="default" w:hAnsi="宋体" w:cs="宋体"/>
                <w:color w:val="auto"/>
                <w:szCs w:val="20"/>
                <w:highlight w:val="none"/>
                <w:lang w:val="en-US"/>
              </w:rPr>
            </w:pPr>
            <w:r>
              <w:rPr>
                <w:rFonts w:hint="eastAsia"/>
                <w:color w:val="auto"/>
                <w:sz w:val="24"/>
                <w:szCs w:val="24"/>
                <w:highlight w:val="none"/>
                <w:lang w:eastAsia="zh-CN"/>
              </w:rPr>
              <w:t>江华海螺塑料包装有限责任公司</w:t>
            </w:r>
            <w:r>
              <w:rPr>
                <w:rFonts w:hint="eastAsia"/>
                <w:color w:val="auto"/>
                <w:sz w:val="24"/>
                <w:szCs w:val="24"/>
                <w:highlight w:val="none"/>
                <w:lang w:val="en-US" w:eastAsia="zh-CN"/>
              </w:rPr>
              <w:t>3#库房一层（5406.25㎡），二层（5406.25㎡），合计10812.51㎡（含主干道、东西两侧广场、门卫室及伸缩门）；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715"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招标方式</w:t>
            </w:r>
          </w:p>
        </w:tc>
        <w:tc>
          <w:tcPr>
            <w:tcW w:w="8321" w:type="dxa"/>
            <w:gridSpan w:val="6"/>
            <w:noWrap w:val="0"/>
            <w:vAlign w:val="center"/>
          </w:tcPr>
          <w:p>
            <w:pPr>
              <w:keepNext w:val="0"/>
              <w:keepLines w:val="0"/>
              <w:suppressLineNumbers w:val="0"/>
              <w:spacing w:before="0" w:beforeAutospacing="0" w:after="0" w:afterAutospacing="0"/>
              <w:ind w:left="0" w:right="0"/>
              <w:rPr>
                <w:rFonts w:hint="eastAsia" w:hAnsi="宋体" w:cs="宋体"/>
                <w:color w:val="auto"/>
                <w:szCs w:val="20"/>
                <w:highlight w:val="none"/>
              </w:rPr>
            </w:pPr>
            <w:r>
              <w:rPr>
                <w:rFonts w:hint="eastAsia" w:hAnsi="宋体" w:cs="宋体"/>
                <w:b/>
                <w:color w:val="auto"/>
                <w:szCs w:val="20"/>
                <w:highlight w:val="none"/>
              </w:rPr>
              <w:fldChar w:fldCharType="begin"/>
            </w:r>
            <w:r>
              <w:rPr>
                <w:rFonts w:hint="eastAsia" w:hAnsi="宋体" w:cs="宋体"/>
                <w:b/>
                <w:color w:val="auto"/>
                <w:szCs w:val="20"/>
                <w:highlight w:val="none"/>
              </w:rPr>
              <w:instrText xml:space="preserve"> eq \o\ac(□,√)</w:instrText>
            </w:r>
            <w:r>
              <w:rPr>
                <w:rFonts w:hint="eastAsia" w:hAnsi="宋体" w:cs="宋体"/>
                <w:b/>
                <w:color w:val="auto"/>
                <w:szCs w:val="20"/>
                <w:highlight w:val="none"/>
              </w:rPr>
              <w:fldChar w:fldCharType="end"/>
            </w:r>
            <w:r>
              <w:rPr>
                <w:rFonts w:hint="eastAsia" w:hAnsi="宋体" w:cs="宋体"/>
                <w:color w:val="auto"/>
                <w:szCs w:val="20"/>
                <w:highlight w:val="none"/>
              </w:rPr>
              <w:t>公开；□ 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1715"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资格审查方式</w:t>
            </w:r>
          </w:p>
        </w:tc>
        <w:tc>
          <w:tcPr>
            <w:tcW w:w="8321" w:type="dxa"/>
            <w:gridSpan w:val="6"/>
            <w:noWrap w:val="0"/>
            <w:vAlign w:val="center"/>
          </w:tcPr>
          <w:p>
            <w:pPr>
              <w:keepNext w:val="0"/>
              <w:keepLines w:val="0"/>
              <w:suppressLineNumbers w:val="0"/>
              <w:spacing w:before="0" w:beforeAutospacing="0" w:after="0" w:afterAutospacing="0"/>
              <w:ind w:left="0" w:right="0"/>
              <w:rPr>
                <w:rFonts w:hint="eastAsia" w:hAnsi="宋体" w:cs="宋体"/>
                <w:color w:val="auto"/>
                <w:szCs w:val="20"/>
                <w:highlight w:val="none"/>
              </w:rPr>
            </w:pPr>
            <w:r>
              <w:rPr>
                <w:rFonts w:hint="eastAsia" w:hAnsi="宋体" w:cs="宋体"/>
                <w:color w:val="auto"/>
                <w:szCs w:val="20"/>
                <w:highlight w:val="none"/>
              </w:rPr>
              <w:t>□资格预审；</w:t>
            </w:r>
            <w:r>
              <w:rPr>
                <w:rFonts w:hint="eastAsia" w:hAnsi="宋体" w:cs="宋体"/>
                <w:b/>
                <w:color w:val="auto"/>
                <w:szCs w:val="20"/>
                <w:highlight w:val="none"/>
              </w:rPr>
              <w:fldChar w:fldCharType="begin"/>
            </w:r>
            <w:r>
              <w:rPr>
                <w:rFonts w:hint="eastAsia" w:hAnsi="宋体" w:cs="宋体"/>
                <w:b/>
                <w:color w:val="auto"/>
                <w:szCs w:val="20"/>
                <w:highlight w:val="none"/>
              </w:rPr>
              <w:instrText xml:space="preserve"> eq \o\ac(□,√)</w:instrText>
            </w:r>
            <w:r>
              <w:rPr>
                <w:rFonts w:hint="eastAsia" w:hAnsi="宋体" w:cs="宋体"/>
                <w:b/>
                <w:color w:val="auto"/>
                <w:szCs w:val="20"/>
                <w:highlight w:val="none"/>
              </w:rPr>
              <w:fldChar w:fldCharType="end"/>
            </w:r>
            <w:r>
              <w:rPr>
                <w:rFonts w:hint="eastAsia" w:hAnsi="宋体" w:cs="宋体"/>
                <w:color w:val="auto"/>
                <w:szCs w:val="20"/>
                <w:highlight w:val="none"/>
              </w:rPr>
              <w:t xml:space="preserve"> 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5"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投标人资格要求</w:t>
            </w:r>
          </w:p>
        </w:tc>
        <w:tc>
          <w:tcPr>
            <w:tcW w:w="8321"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szCs w:val="20"/>
                <w:lang w:val="zh-CN"/>
              </w:rPr>
            </w:pPr>
            <w:r>
              <w:rPr>
                <w:rFonts w:hint="eastAsia"/>
                <w:szCs w:val="20"/>
                <w:lang w:val="zh-CN"/>
              </w:rPr>
              <w:t>（1）企业具有独立法人资格；</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textAlignment w:val="auto"/>
              <w:rPr>
                <w:rFonts w:hint="eastAsia"/>
                <w:szCs w:val="20"/>
                <w:lang w:val="zh-CN"/>
              </w:rPr>
            </w:pPr>
            <w:r>
              <w:rPr>
                <w:rFonts w:hint="eastAsia"/>
                <w:szCs w:val="20"/>
                <w:lang w:val="zh-CN"/>
              </w:rPr>
              <w:t>（</w:t>
            </w:r>
            <w:r>
              <w:rPr>
                <w:rFonts w:hint="eastAsia"/>
                <w:szCs w:val="20"/>
                <w:lang w:val="en-US" w:eastAsia="zh-CN"/>
              </w:rPr>
              <w:t>2</w:t>
            </w:r>
            <w:r>
              <w:rPr>
                <w:rFonts w:hint="eastAsia"/>
                <w:szCs w:val="20"/>
                <w:lang w:val="zh-CN"/>
              </w:rPr>
              <w:t>）</w:t>
            </w:r>
            <w:r>
              <w:rPr>
                <w:rFonts w:hint="eastAsia"/>
                <w:szCs w:val="20"/>
                <w:lang w:val="zh-CN" w:eastAsia="zh-CN"/>
              </w:rPr>
              <w:t>未被安徽海螺水泥股份有限公司及其所属或管理的公司列入不守信名单</w:t>
            </w:r>
            <w:r>
              <w:rPr>
                <w:rFonts w:hint="eastAsia"/>
                <w:szCs w:val="20"/>
                <w:lang w:val="en-US" w:eastAsia="zh-CN"/>
              </w:rPr>
              <w:t>(如：合同履约、质量、进度、农民工工资支付等方面)；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szCs w:val="20"/>
                <w:lang w:val="en-US" w:eastAsia="zh-CN"/>
              </w:rPr>
            </w:pPr>
            <w:r>
              <w:rPr>
                <w:rFonts w:hint="eastAsia"/>
                <w:szCs w:val="20"/>
                <w:lang w:val="en-US" w:eastAsia="zh-CN"/>
              </w:rPr>
              <w:t>（3）未被海螺公司及相关联公司列入“黑名单”；</w:t>
            </w:r>
          </w:p>
          <w:p>
            <w:pPr>
              <w:pStyle w:val="2"/>
              <w:keepNext w:val="0"/>
              <w:keepLines w:val="0"/>
              <w:suppressLineNumbers w:val="0"/>
              <w:spacing w:before="0" w:beforeAutospacing="0" w:afterAutospacing="0"/>
              <w:ind w:left="0" w:right="0"/>
              <w:rPr>
                <w:rFonts w:hint="default"/>
                <w:lang w:val="en-US"/>
              </w:rPr>
            </w:pPr>
            <w:r>
              <w:rPr>
                <w:rFonts w:hint="eastAsia" w:ascii="宋体" w:hAnsi="宋体" w:cs="Times New Roman"/>
                <w:color w:val="auto"/>
                <w:szCs w:val="22"/>
                <w:highlight w:val="none"/>
                <w:lang w:val="en-US" w:eastAsia="zh-CN"/>
              </w:rPr>
              <w:t>（4）</w:t>
            </w:r>
            <w:r>
              <w:rPr>
                <w:rFonts w:hint="eastAsia" w:ascii="宋体" w:hAnsi="Times New Roman" w:eastAsia="宋体" w:cs="Times New Roman"/>
                <w:kern w:val="0"/>
                <w:sz w:val="24"/>
                <w:szCs w:val="20"/>
                <w:lang w:val="en-US" w:eastAsia="zh-CN" w:bidi="ar-SA"/>
              </w:rPr>
              <w:t>投标人必须严格按照该文件的各项要求进行投标，对该文件中的各项条款均严格对照执行。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715"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联合体投标</w:t>
            </w:r>
          </w:p>
        </w:tc>
        <w:tc>
          <w:tcPr>
            <w:tcW w:w="8321" w:type="dxa"/>
            <w:gridSpan w:val="6"/>
            <w:noWrap w:val="0"/>
            <w:vAlign w:val="center"/>
          </w:tcPr>
          <w:p>
            <w:pPr>
              <w:keepNext w:val="0"/>
              <w:keepLines w:val="0"/>
              <w:suppressLineNumbers w:val="0"/>
              <w:spacing w:before="0" w:beforeAutospacing="0" w:after="0" w:afterAutospacing="0"/>
              <w:ind w:left="0" w:right="0"/>
              <w:rPr>
                <w:rFonts w:hint="eastAsia" w:hAnsi="宋体" w:cs="宋体"/>
                <w:color w:val="auto"/>
                <w:szCs w:val="20"/>
                <w:highlight w:val="none"/>
              </w:rPr>
            </w:pPr>
            <w:r>
              <w:rPr>
                <w:rFonts w:hint="eastAsia" w:hAnsi="宋体" w:cs="宋体"/>
                <w:b/>
                <w:color w:val="auto"/>
                <w:szCs w:val="20"/>
                <w:highlight w:val="none"/>
              </w:rPr>
              <w:fldChar w:fldCharType="begin"/>
            </w:r>
            <w:r>
              <w:rPr>
                <w:rFonts w:hint="eastAsia" w:hAnsi="宋体" w:cs="宋体"/>
                <w:b/>
                <w:color w:val="auto"/>
                <w:szCs w:val="20"/>
                <w:highlight w:val="none"/>
              </w:rPr>
              <w:instrText xml:space="preserve"> eq \o\ac(□,√)</w:instrText>
            </w:r>
            <w:r>
              <w:rPr>
                <w:rFonts w:hint="eastAsia" w:hAnsi="宋体" w:cs="宋体"/>
                <w:b/>
                <w:color w:val="auto"/>
                <w:szCs w:val="20"/>
                <w:highlight w:val="none"/>
              </w:rPr>
              <w:fldChar w:fldCharType="end"/>
            </w:r>
            <w:r>
              <w:rPr>
                <w:rFonts w:hint="eastAsia" w:hAnsi="宋体" w:cs="宋体"/>
                <w:color w:val="auto"/>
                <w:szCs w:val="20"/>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715" w:type="dxa"/>
            <w:vMerge w:val="restart"/>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获取招标文件相关事项</w:t>
            </w:r>
          </w:p>
        </w:tc>
        <w:tc>
          <w:tcPr>
            <w:tcW w:w="1571"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获取时限</w:t>
            </w:r>
          </w:p>
        </w:tc>
        <w:tc>
          <w:tcPr>
            <w:tcW w:w="6750" w:type="dxa"/>
            <w:gridSpan w:val="5"/>
            <w:noWrap w:val="0"/>
            <w:vAlign w:val="center"/>
          </w:tcPr>
          <w:p>
            <w:pPr>
              <w:keepNext w:val="0"/>
              <w:keepLines w:val="0"/>
              <w:suppressLineNumbers w:val="0"/>
              <w:spacing w:before="0" w:beforeAutospacing="0" w:after="0" w:afterAutospacing="0"/>
              <w:ind w:left="0" w:right="0"/>
              <w:rPr>
                <w:rFonts w:hint="eastAsia" w:hAnsi="宋体" w:cs="宋体"/>
                <w:color w:val="auto"/>
                <w:szCs w:val="20"/>
                <w:highlight w:val="none"/>
              </w:rPr>
            </w:pPr>
            <w:r>
              <w:rPr>
                <w:rFonts w:hint="default" w:hAnsi="宋体"/>
                <w:color w:val="auto"/>
                <w:szCs w:val="20"/>
                <w:highlight w:val="none"/>
              </w:rPr>
              <w:t>详见</w:t>
            </w:r>
            <w:r>
              <w:rPr>
                <w:rFonts w:hint="eastAsia" w:hAnsi="宋体"/>
                <w:color w:val="auto"/>
                <w:szCs w:val="20"/>
                <w:highlight w:val="none"/>
              </w:rPr>
              <w:t>时间安排表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715" w:type="dxa"/>
            <w:vMerge w:val="continue"/>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p>
        </w:tc>
        <w:tc>
          <w:tcPr>
            <w:tcW w:w="1571" w:type="dxa"/>
            <w:noWrap w:val="0"/>
            <w:vAlign w:val="center"/>
          </w:tcPr>
          <w:p>
            <w:pPr>
              <w:keepNext w:val="0"/>
              <w:keepLines w:val="0"/>
              <w:suppressLineNumbers w:val="0"/>
              <w:spacing w:before="0" w:beforeAutospacing="0" w:after="0" w:afterAutospacing="0"/>
              <w:ind w:left="0" w:right="0"/>
              <w:jc w:val="center"/>
              <w:rPr>
                <w:rFonts w:hint="eastAsia" w:hAnsi="宋体" w:cs="宋体"/>
                <w:b/>
                <w:color w:val="auto"/>
                <w:szCs w:val="20"/>
                <w:highlight w:val="none"/>
              </w:rPr>
            </w:pPr>
            <w:r>
              <w:rPr>
                <w:rFonts w:hint="eastAsia" w:hAnsi="宋体" w:cs="宋体"/>
                <w:b/>
                <w:color w:val="auto"/>
                <w:szCs w:val="20"/>
                <w:highlight w:val="none"/>
              </w:rPr>
              <w:t>获取方式</w:t>
            </w:r>
          </w:p>
        </w:tc>
        <w:tc>
          <w:tcPr>
            <w:tcW w:w="6750" w:type="dxa"/>
            <w:gridSpan w:val="5"/>
            <w:noWrap w:val="0"/>
            <w:vAlign w:val="center"/>
          </w:tcPr>
          <w:p>
            <w:pPr>
              <w:keepNext w:val="0"/>
              <w:keepLines w:val="0"/>
              <w:suppressLineNumbers w:val="0"/>
              <w:spacing w:before="0" w:beforeAutospacing="0" w:after="0" w:afterAutospacing="0"/>
              <w:ind w:left="0" w:right="0"/>
              <w:rPr>
                <w:rFonts w:hint="eastAsia" w:hAnsi="宋体" w:cs="宋体"/>
                <w:b/>
                <w:color w:val="auto"/>
                <w:szCs w:val="20"/>
                <w:highlight w:val="none"/>
              </w:rPr>
            </w:pPr>
            <w:r>
              <w:rPr>
                <w:rFonts w:hint="eastAsia" w:ascii="宋体" w:hAnsi="宋体" w:eastAsia="宋体" w:cs="宋体"/>
                <w:color w:val="auto"/>
                <w:sz w:val="24"/>
                <w:szCs w:val="24"/>
                <w:highlight w:val="none"/>
                <w:lang w:val="en-US" w:eastAsia="zh-CN" w:bidi="ar-SA"/>
              </w:rPr>
              <w:t>投标人须登录电子交易平台（ http://www.conch.cn/xxgs/list.html），查找本项目并按要求下载招标文件。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715"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bCs/>
                <w:color w:val="auto"/>
                <w:szCs w:val="20"/>
                <w:highlight w:val="none"/>
              </w:rPr>
              <w:t>投标文件递交</w:t>
            </w:r>
            <w:r>
              <w:rPr>
                <w:rFonts w:hint="eastAsia" w:hAnsi="宋体" w:cs="宋体"/>
                <w:color w:val="auto"/>
                <w:szCs w:val="20"/>
                <w:highlight w:val="none"/>
              </w:rPr>
              <w:t>截止时间</w:t>
            </w:r>
          </w:p>
        </w:tc>
        <w:tc>
          <w:tcPr>
            <w:tcW w:w="8321" w:type="dxa"/>
            <w:gridSpan w:val="6"/>
            <w:noWrap w:val="0"/>
            <w:vAlign w:val="center"/>
          </w:tcPr>
          <w:p>
            <w:pPr>
              <w:keepNext w:val="0"/>
              <w:keepLines w:val="0"/>
              <w:suppressLineNumbers w:val="0"/>
              <w:spacing w:before="0" w:beforeAutospacing="0" w:after="0" w:afterAutospacing="0"/>
              <w:ind w:left="0" w:right="0"/>
              <w:rPr>
                <w:rFonts w:hint="eastAsia" w:hAnsi="宋体" w:cs="宋体"/>
                <w:color w:val="auto"/>
                <w:szCs w:val="20"/>
                <w:highlight w:val="none"/>
              </w:rPr>
            </w:pPr>
            <w:r>
              <w:rPr>
                <w:rFonts w:hint="default" w:hAnsi="宋体"/>
                <w:color w:val="auto"/>
                <w:szCs w:val="20"/>
                <w:highlight w:val="none"/>
              </w:rPr>
              <w:t>详见</w:t>
            </w:r>
            <w:r>
              <w:rPr>
                <w:rFonts w:hint="eastAsia" w:hAnsi="宋体"/>
                <w:color w:val="auto"/>
                <w:szCs w:val="20"/>
                <w:highlight w:val="none"/>
              </w:rPr>
              <w:t>时间安排表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715" w:type="dxa"/>
            <w:noWrap w:val="0"/>
            <w:vAlign w:val="center"/>
          </w:tcPr>
          <w:p>
            <w:pPr>
              <w:keepNext w:val="0"/>
              <w:keepLines w:val="0"/>
              <w:suppressLineNumbers w:val="0"/>
              <w:spacing w:before="0" w:beforeAutospacing="0" w:after="0" w:afterAutospacing="0"/>
              <w:ind w:left="0" w:right="0"/>
              <w:jc w:val="center"/>
              <w:rPr>
                <w:rFonts w:hint="eastAsia" w:hAnsi="宋体" w:cs="宋体"/>
                <w:bCs/>
                <w:color w:val="auto"/>
                <w:szCs w:val="20"/>
                <w:highlight w:val="none"/>
              </w:rPr>
            </w:pPr>
            <w:r>
              <w:rPr>
                <w:rFonts w:hint="eastAsia" w:hAnsi="宋体" w:cs="宋体"/>
                <w:bCs/>
                <w:color w:val="auto"/>
                <w:szCs w:val="20"/>
                <w:highlight w:val="none"/>
              </w:rPr>
              <w:t>投标文件递交地点</w:t>
            </w:r>
          </w:p>
        </w:tc>
        <w:tc>
          <w:tcPr>
            <w:tcW w:w="8321" w:type="dxa"/>
            <w:gridSpan w:val="6"/>
            <w:noWrap w:val="0"/>
            <w:vAlign w:val="center"/>
          </w:tcPr>
          <w:p>
            <w:pPr>
              <w:keepNext w:val="0"/>
              <w:keepLines w:val="0"/>
              <w:suppressLineNumbers w:val="0"/>
              <w:spacing w:before="0" w:beforeAutospacing="0" w:after="0" w:afterAutospacing="0"/>
              <w:ind w:left="0" w:right="0"/>
              <w:rPr>
                <w:rFonts w:hint="eastAsia" w:hAnsi="宋体" w:cs="宋体"/>
                <w:color w:val="auto"/>
                <w:szCs w:val="20"/>
                <w:highlight w:val="none"/>
              </w:rPr>
            </w:pPr>
            <w:r>
              <w:rPr>
                <w:rFonts w:hint="eastAsia" w:hAnsi="宋体" w:cs="宋体"/>
                <w:color w:val="auto"/>
                <w:szCs w:val="20"/>
                <w:highlight w:val="none"/>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715"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发布公告媒介</w:t>
            </w:r>
          </w:p>
        </w:tc>
        <w:tc>
          <w:tcPr>
            <w:tcW w:w="8321" w:type="dxa"/>
            <w:gridSpan w:val="6"/>
            <w:noWrap w:val="0"/>
            <w:vAlign w:val="center"/>
          </w:tcPr>
          <w:p>
            <w:pPr>
              <w:keepNext w:val="0"/>
              <w:keepLines w:val="0"/>
              <w:suppressLineNumbers w:val="0"/>
              <w:spacing w:before="0" w:beforeAutospacing="0" w:after="0" w:afterAutospacing="0"/>
              <w:ind w:left="0" w:right="0"/>
              <w:rPr>
                <w:rFonts w:hint="eastAsia" w:hAnsi="宋体" w:cs="宋体"/>
                <w:color w:val="auto"/>
                <w:szCs w:val="20"/>
                <w:highlight w:val="none"/>
              </w:rPr>
            </w:pPr>
            <w:r>
              <w:rPr>
                <w:rFonts w:hint="eastAsia" w:hAnsi="宋体" w:cs="宋体"/>
                <w:b/>
                <w:color w:val="auto"/>
                <w:szCs w:val="20"/>
                <w:highlight w:val="none"/>
              </w:rPr>
              <w:fldChar w:fldCharType="begin"/>
            </w:r>
            <w:r>
              <w:rPr>
                <w:rFonts w:hint="eastAsia" w:hAnsi="宋体" w:cs="宋体"/>
                <w:b/>
                <w:color w:val="auto"/>
                <w:szCs w:val="20"/>
                <w:highlight w:val="none"/>
              </w:rPr>
              <w:instrText xml:space="preserve"> eq \o\ac(□,√)</w:instrText>
            </w:r>
            <w:r>
              <w:rPr>
                <w:rFonts w:hint="eastAsia" w:hAnsi="宋体" w:cs="宋体"/>
                <w:b/>
                <w:color w:val="auto"/>
                <w:szCs w:val="20"/>
                <w:highlight w:val="none"/>
              </w:rPr>
              <w:fldChar w:fldCharType="end"/>
            </w:r>
            <w:r>
              <w:rPr>
                <w:rFonts w:hint="eastAsia" w:hAnsi="宋体" w:cs="宋体"/>
                <w:color w:val="auto"/>
                <w:szCs w:val="20"/>
                <w:highlight w:val="none"/>
                <w:lang w:eastAsia="zh-CN"/>
              </w:rPr>
              <w:t>安徽海螺水泥股份有限公司</w:t>
            </w:r>
            <w:r>
              <w:rPr>
                <w:rFonts w:hint="eastAsia" w:hAnsi="宋体" w:cs="宋体"/>
                <w:color w:val="auto"/>
                <w:szCs w:val="20"/>
                <w:highlight w:val="none"/>
              </w:rPr>
              <w:t>（</w:t>
            </w:r>
            <w:r>
              <w:rPr>
                <w:rFonts w:hint="eastAsia" w:ascii="宋体" w:hAnsi="宋体" w:eastAsia="宋体" w:cs="宋体"/>
                <w:color w:val="auto"/>
                <w:sz w:val="24"/>
                <w:szCs w:val="24"/>
                <w:highlight w:val="none"/>
                <w:lang w:val="en-US" w:eastAsia="zh-CN" w:bidi="ar-SA"/>
              </w:rPr>
              <w:t>http://www.conch.cn/xxgs/list.html</w:t>
            </w:r>
            <w:r>
              <w:rPr>
                <w:rFonts w:hint="eastAsia" w:hAnsi="宋体" w:cs="宋体"/>
                <w:color w:val="auto"/>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715" w:type="dxa"/>
            <w:noWrap w:val="0"/>
            <w:vAlign w:val="center"/>
          </w:tcPr>
          <w:p>
            <w:pPr>
              <w:keepNext w:val="0"/>
              <w:keepLines w:val="0"/>
              <w:suppressLineNumbers w:val="0"/>
              <w:spacing w:before="0" w:beforeAutospacing="0" w:after="0" w:afterAutospacing="0"/>
              <w:ind w:left="0" w:right="0"/>
              <w:rPr>
                <w:rFonts w:hint="eastAsia" w:hAnsi="宋体" w:cs="宋体"/>
                <w:color w:val="auto"/>
                <w:szCs w:val="20"/>
                <w:highlight w:val="none"/>
              </w:rPr>
            </w:pPr>
            <w:r>
              <w:rPr>
                <w:rFonts w:hint="eastAsia" w:hAnsi="宋体" w:cs="宋体"/>
                <w:color w:val="auto"/>
                <w:szCs w:val="20"/>
                <w:highlight w:val="none"/>
              </w:rPr>
              <w:t>投标人（供应商）招标信息与资料的获取</w:t>
            </w:r>
          </w:p>
        </w:tc>
        <w:tc>
          <w:tcPr>
            <w:tcW w:w="8321" w:type="dxa"/>
            <w:gridSpan w:val="6"/>
            <w:noWrap w:val="0"/>
            <w:vAlign w:val="center"/>
          </w:tcPr>
          <w:p>
            <w:pPr>
              <w:keepNext w:val="0"/>
              <w:keepLines w:val="0"/>
              <w:suppressLineNumbers w:val="0"/>
              <w:spacing w:before="0" w:beforeAutospacing="0" w:after="0" w:afterAutospacing="0"/>
              <w:ind w:left="0" w:right="0" w:firstLine="480" w:firstLineChars="200"/>
              <w:rPr>
                <w:rFonts w:hint="eastAsia" w:hAnsi="宋体" w:cs="宋体"/>
                <w:color w:val="auto"/>
                <w:szCs w:val="20"/>
                <w:highlight w:val="none"/>
              </w:rPr>
            </w:pPr>
            <w:r>
              <w:rPr>
                <w:rFonts w:hint="eastAsia" w:hAnsi="宋体" w:cs="宋体"/>
                <w:color w:val="auto"/>
                <w:szCs w:val="20"/>
                <w:highlight w:val="none"/>
              </w:rPr>
              <w:t>凡有意参加本项目投标人/供应商，需</w:t>
            </w:r>
            <w:r>
              <w:rPr>
                <w:rFonts w:hint="eastAsia" w:hAnsi="宋体" w:cs="宋体"/>
                <w:color w:val="auto"/>
                <w:szCs w:val="20"/>
                <w:highlight w:val="none"/>
                <w:lang w:eastAsia="zh-CN"/>
              </w:rPr>
              <w:t>登录安徽海螺水泥股份有限公司</w:t>
            </w:r>
            <w:r>
              <w:rPr>
                <w:rFonts w:hint="eastAsia" w:hAnsi="宋体" w:cs="宋体"/>
                <w:color w:val="auto"/>
                <w:szCs w:val="20"/>
                <w:highlight w:val="none"/>
              </w:rPr>
              <w:t>（</w:t>
            </w:r>
            <w:r>
              <w:rPr>
                <w:rFonts w:hint="eastAsia" w:ascii="宋体" w:hAnsi="宋体" w:eastAsia="宋体" w:cs="宋体"/>
                <w:color w:val="auto"/>
                <w:sz w:val="24"/>
                <w:szCs w:val="24"/>
                <w:highlight w:val="none"/>
                <w:lang w:val="en-US" w:eastAsia="zh-CN" w:bidi="ar-SA"/>
              </w:rPr>
              <w:t>http://www.conch.cn/xxgs/list.html</w:t>
            </w:r>
            <w:r>
              <w:rPr>
                <w:rFonts w:hint="eastAsia" w:hAnsi="宋体" w:cs="宋体"/>
                <w:color w:val="auto"/>
                <w:szCs w:val="20"/>
                <w:highlight w:val="none"/>
              </w:rPr>
              <w:t>）系统，</w:t>
            </w:r>
            <w:r>
              <w:rPr>
                <w:rFonts w:hint="eastAsia" w:hAnsi="宋体" w:cs="宋体"/>
                <w:color w:val="auto"/>
                <w:szCs w:val="20"/>
                <w:highlight w:val="none"/>
                <w:lang w:eastAsia="zh-CN"/>
              </w:rPr>
              <w:t>进行</w:t>
            </w:r>
            <w:r>
              <w:rPr>
                <w:rFonts w:hint="eastAsia" w:ascii="宋体" w:hAnsi="宋体" w:eastAsia="宋体" w:cs="宋体"/>
                <w:color w:val="auto"/>
                <w:sz w:val="24"/>
                <w:szCs w:val="24"/>
                <w:highlight w:val="none"/>
                <w:lang w:val="en-US" w:eastAsia="zh-CN" w:bidi="ar-SA"/>
              </w:rPr>
              <w:t>招标</w:t>
            </w:r>
            <w:r>
              <w:rPr>
                <w:rFonts w:hint="eastAsia" w:hAnsi="宋体" w:cs="宋体"/>
                <w:color w:val="auto"/>
                <w:szCs w:val="20"/>
                <w:highlight w:val="none"/>
                <w:lang w:eastAsia="zh-CN"/>
              </w:rPr>
              <w:t>文件的下载，根据招标文件要求，做好材料的梳理及报价。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715" w:type="dxa"/>
            <w:noWrap w:val="0"/>
            <w:vAlign w:val="center"/>
          </w:tcPr>
          <w:p>
            <w:pPr>
              <w:keepNext w:val="0"/>
              <w:keepLines w:val="0"/>
              <w:suppressLineNumbers w:val="0"/>
              <w:spacing w:before="0" w:beforeAutospacing="0" w:after="0" w:afterAutospacing="0"/>
              <w:ind w:left="0" w:right="0"/>
              <w:jc w:val="center"/>
              <w:rPr>
                <w:rFonts w:hint="eastAsia" w:hAnsi="宋体" w:cs="宋体"/>
                <w:bCs/>
                <w:color w:val="auto"/>
                <w:szCs w:val="20"/>
                <w:highlight w:val="none"/>
              </w:rPr>
            </w:pPr>
            <w:r>
              <w:rPr>
                <w:rFonts w:hint="eastAsia" w:hAnsi="宋体" w:cs="宋体"/>
                <w:bCs/>
                <w:color w:val="auto"/>
                <w:szCs w:val="20"/>
                <w:highlight w:val="none"/>
              </w:rPr>
              <w:t>其它事项</w:t>
            </w:r>
          </w:p>
        </w:tc>
        <w:tc>
          <w:tcPr>
            <w:tcW w:w="8321" w:type="dxa"/>
            <w:gridSpan w:val="6"/>
            <w:noWrap w:val="0"/>
            <w:vAlign w:val="center"/>
          </w:tcPr>
          <w:p>
            <w:pPr>
              <w:keepNext w:val="0"/>
              <w:keepLines w:val="0"/>
              <w:suppressLineNumbers w:val="0"/>
              <w:spacing w:before="0" w:beforeAutospacing="0" w:after="0" w:afterAutospacing="0" w:line="400" w:lineRule="exact"/>
              <w:ind w:left="0" w:right="0" w:firstLine="240" w:firstLineChars="100"/>
              <w:jc w:val="center"/>
              <w:rPr>
                <w:rFonts w:hint="eastAsia" w:hAnsi="宋体" w:cs="宋体"/>
                <w:bCs/>
                <w:color w:val="auto"/>
                <w:szCs w:val="20"/>
                <w:highlight w:val="none"/>
              </w:rPr>
            </w:pPr>
            <w:r>
              <w:rPr>
                <w:rFonts w:hint="eastAsia" w:hAnsi="宋体" w:cs="宋体"/>
                <w:bCs/>
                <w:color w:val="auto"/>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jc w:val="center"/>
        </w:trPr>
        <w:tc>
          <w:tcPr>
            <w:tcW w:w="10036" w:type="dxa"/>
            <w:gridSpan w:val="7"/>
            <w:noWrap w:val="0"/>
            <w:vAlign w:val="top"/>
          </w:tcPr>
          <w:p>
            <w:pPr>
              <w:keepNext w:val="0"/>
              <w:keepLines w:val="0"/>
              <w:suppressLineNumbers w:val="0"/>
              <w:spacing w:before="0" w:beforeAutospacing="0" w:after="0" w:afterAutospacing="0"/>
              <w:ind w:left="0" w:right="0"/>
              <w:rPr>
                <w:rFonts w:hint="eastAsia"/>
                <w:color w:val="auto"/>
                <w:szCs w:val="22"/>
                <w:highlight w:val="none"/>
                <w:lang w:val="en-US" w:eastAsia="zh-CN"/>
              </w:rPr>
            </w:pPr>
            <w:r>
              <w:rPr>
                <w:rFonts w:hint="eastAsia" w:ascii="宋体" w:hAnsi="宋体" w:eastAsia="宋体" w:cs="宋体"/>
                <w:bCs/>
                <w:color w:val="auto"/>
                <w:szCs w:val="20"/>
                <w:highlight w:val="none"/>
              </w:rPr>
              <w:t>联系方式：</w:t>
            </w:r>
          </w:p>
          <w:p>
            <w:pPr>
              <w:keepNext w:val="0"/>
              <w:keepLines w:val="0"/>
              <w:suppressLineNumbers w:val="0"/>
              <w:spacing w:before="0" w:beforeAutospacing="0" w:after="0" w:afterAutospacing="0" w:line="300" w:lineRule="exact"/>
              <w:ind w:left="0" w:right="0"/>
              <w:rPr>
                <w:rFonts w:hint="eastAsia" w:hAnsi="宋体" w:eastAsia="宋体"/>
                <w:color w:val="auto"/>
                <w:szCs w:val="20"/>
                <w:highlight w:val="none"/>
                <w:lang w:eastAsia="zh-CN"/>
              </w:rPr>
            </w:pPr>
            <w:r>
              <w:rPr>
                <w:rFonts w:hint="default" w:hAnsi="宋体"/>
                <w:color w:val="auto"/>
                <w:szCs w:val="24"/>
                <w:highlight w:val="none"/>
              </w:rPr>
              <w:t>招标人：</w:t>
            </w:r>
            <w:r>
              <w:rPr>
                <w:rFonts w:hint="eastAsia" w:hAnsi="宋体" w:cs="宋体"/>
                <w:color w:val="auto"/>
                <w:sz w:val="24"/>
                <w:szCs w:val="24"/>
                <w:highlight w:val="none"/>
                <w:lang w:eastAsia="zh-CN"/>
              </w:rPr>
              <w:t>江华海螺塑料包装有限责任公司</w:t>
            </w:r>
          </w:p>
          <w:p>
            <w:pPr>
              <w:keepNext w:val="0"/>
              <w:keepLines w:val="0"/>
              <w:suppressLineNumbers w:val="0"/>
              <w:topLinePunct/>
              <w:spacing w:before="0" w:beforeAutospacing="0" w:after="0" w:afterAutospacing="0" w:line="320" w:lineRule="exact"/>
              <w:ind w:left="0" w:right="0"/>
              <w:rPr>
                <w:rFonts w:hint="default" w:ascii="宋体" w:hAnsi="宋体" w:eastAsia="宋体" w:cs="宋体"/>
                <w:color w:val="auto"/>
                <w:szCs w:val="24"/>
                <w:highlight w:val="none"/>
                <w:lang w:val="en-US" w:eastAsia="zh-CN"/>
              </w:rPr>
            </w:pPr>
            <w:r>
              <w:rPr>
                <w:rFonts w:hint="default" w:hAnsi="宋体"/>
                <w:color w:val="auto"/>
                <w:szCs w:val="24"/>
                <w:highlight w:val="none"/>
              </w:rPr>
              <w:t>地址：</w:t>
            </w:r>
            <w:r>
              <w:rPr>
                <w:rFonts w:hint="eastAsia" w:hAnsi="宋体" w:eastAsia="宋体" w:cs="宋体"/>
                <w:szCs w:val="21"/>
                <w:lang w:val="en-US" w:eastAsia="zh-CN"/>
              </w:rPr>
              <w:t>湖南省江华瑶族自治县沱江镇工业园区</w:t>
            </w:r>
          </w:p>
          <w:p>
            <w:pPr>
              <w:keepNext w:val="0"/>
              <w:keepLines w:val="0"/>
              <w:suppressLineNumbers w:val="0"/>
              <w:topLinePunct/>
              <w:spacing w:before="0" w:beforeAutospacing="0" w:after="0" w:afterAutospacing="0" w:line="320" w:lineRule="exact"/>
              <w:ind w:left="0" w:right="0"/>
              <w:rPr>
                <w:rFonts w:hint="eastAsia" w:eastAsia="宋体" w:cs="宋体"/>
                <w:color w:val="auto"/>
                <w:szCs w:val="22"/>
                <w:highlight w:val="none"/>
                <w:lang w:val="en-US" w:eastAsia="zh-CN"/>
              </w:rPr>
            </w:pPr>
            <w:r>
              <w:rPr>
                <w:rFonts w:hint="eastAsia" w:ascii="宋体" w:hAnsi="宋体" w:eastAsia="宋体" w:cs="宋体"/>
                <w:color w:val="auto"/>
                <w:szCs w:val="24"/>
                <w:highlight w:val="none"/>
              </w:rPr>
              <w:t>现场联系人：</w:t>
            </w:r>
            <w:r>
              <w:rPr>
                <w:rFonts w:hint="eastAsia"/>
                <w:color w:val="auto"/>
                <w:szCs w:val="20"/>
                <w:highlight w:val="none"/>
                <w:lang w:val="en-US" w:eastAsia="zh-CN"/>
              </w:rPr>
              <w:t>廖梦玲</w:t>
            </w:r>
            <w:r>
              <w:rPr>
                <w:rFonts w:hint="eastAsia" w:eastAsia="宋体" w:cs="宋体"/>
                <w:color w:val="auto"/>
                <w:szCs w:val="22"/>
                <w:highlight w:val="none"/>
                <w:lang w:val="en-US" w:eastAsia="zh-CN"/>
              </w:rPr>
              <w:t xml:space="preserve">  </w:t>
            </w:r>
          </w:p>
          <w:p>
            <w:pPr>
              <w:keepNext w:val="0"/>
              <w:keepLines w:val="0"/>
              <w:suppressLineNumbers w:val="0"/>
              <w:topLinePunct/>
              <w:spacing w:before="0" w:beforeAutospacing="0" w:after="0" w:afterAutospacing="0" w:line="320" w:lineRule="exact"/>
              <w:ind w:left="0" w:right="0"/>
              <w:rPr>
                <w:rFonts w:hint="eastAsia" w:ascii="宋体" w:hAnsi="宋体" w:eastAsia="宋体" w:cs="宋体"/>
                <w:color w:val="auto"/>
                <w:szCs w:val="20"/>
                <w:highlight w:val="none"/>
              </w:rPr>
            </w:pPr>
            <w:r>
              <w:rPr>
                <w:rFonts w:hint="eastAsia" w:ascii="宋体" w:hAnsi="宋体" w:eastAsia="宋体" w:cs="宋体"/>
                <w:color w:val="auto"/>
                <w:szCs w:val="22"/>
                <w:highlight w:val="none"/>
                <w:lang w:val="en-US" w:eastAsia="zh-CN"/>
              </w:rPr>
              <w:t>电话：</w:t>
            </w:r>
            <w:r>
              <w:rPr>
                <w:rFonts w:hint="eastAsia"/>
                <w:color w:val="auto"/>
                <w:szCs w:val="22"/>
                <w:highlight w:val="none"/>
                <w:lang w:val="en-US" w:eastAsia="zh-CN"/>
              </w:rPr>
              <w:t>18074668937</w:t>
            </w:r>
          </w:p>
          <w:p>
            <w:pPr>
              <w:keepNext w:val="0"/>
              <w:keepLines w:val="0"/>
              <w:suppressLineNumbers w:val="0"/>
              <w:spacing w:before="0" w:beforeAutospacing="0" w:after="0" w:afterAutospacing="0"/>
              <w:ind w:left="0" w:right="0"/>
              <w:rPr>
                <w:rFonts w:hint="eastAsia" w:hAnsi="宋体" w:cs="宋体"/>
                <w:color w:val="auto"/>
                <w:szCs w:val="20"/>
                <w:highlight w:val="none"/>
              </w:rPr>
            </w:pPr>
          </w:p>
        </w:tc>
      </w:tr>
    </w:tbl>
    <w:p>
      <w:pPr>
        <w:rPr>
          <w:color w:val="auto"/>
          <w:highlight w:val="none"/>
        </w:rPr>
      </w:pPr>
    </w:p>
    <w:p>
      <w:pPr>
        <w:pStyle w:val="4"/>
        <w:keepNext w:val="0"/>
        <w:keepLines w:val="0"/>
        <w:pageBreakBefore w:val="0"/>
        <w:widowControl w:val="0"/>
        <w:tabs>
          <w:tab w:val="left" w:pos="0"/>
        </w:tabs>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auto"/>
          <w:szCs w:val="32"/>
          <w:highlight w:val="none"/>
        </w:rPr>
      </w:pPr>
    </w:p>
    <w:p>
      <w:pPr>
        <w:pStyle w:val="4"/>
        <w:keepNext w:val="0"/>
        <w:keepLines w:val="0"/>
        <w:pageBreakBefore w:val="0"/>
        <w:widowControl w:val="0"/>
        <w:tabs>
          <w:tab w:val="left" w:pos="0"/>
        </w:tabs>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auto"/>
          <w:szCs w:val="32"/>
          <w:highlight w:val="none"/>
        </w:rPr>
      </w:pPr>
    </w:p>
    <w:p>
      <w:pPr>
        <w:pStyle w:val="4"/>
        <w:keepNext w:val="0"/>
        <w:keepLines w:val="0"/>
        <w:pageBreakBefore w:val="0"/>
        <w:widowControl w:val="0"/>
        <w:tabs>
          <w:tab w:val="left" w:pos="0"/>
        </w:tabs>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auto"/>
          <w:szCs w:val="32"/>
          <w:highlight w:val="none"/>
        </w:rPr>
      </w:pPr>
    </w:p>
    <w:p>
      <w:pPr>
        <w:pStyle w:val="4"/>
        <w:keepNext w:val="0"/>
        <w:keepLines w:val="0"/>
        <w:pageBreakBefore w:val="0"/>
        <w:widowControl w:val="0"/>
        <w:tabs>
          <w:tab w:val="left" w:pos="0"/>
        </w:tabs>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auto"/>
          <w:szCs w:val="32"/>
          <w:highlight w:val="none"/>
        </w:rPr>
      </w:pPr>
    </w:p>
    <w:p>
      <w:pPr>
        <w:pStyle w:val="4"/>
        <w:keepNext w:val="0"/>
        <w:keepLines w:val="0"/>
        <w:pageBreakBefore w:val="0"/>
        <w:widowControl w:val="0"/>
        <w:tabs>
          <w:tab w:val="left" w:pos="0"/>
        </w:tabs>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auto"/>
          <w:szCs w:val="32"/>
          <w:highlight w:val="none"/>
        </w:rPr>
      </w:pPr>
    </w:p>
    <w:p>
      <w:pPr>
        <w:pStyle w:val="4"/>
        <w:keepNext w:val="0"/>
        <w:keepLines w:val="0"/>
        <w:pageBreakBefore w:val="0"/>
        <w:widowControl w:val="0"/>
        <w:tabs>
          <w:tab w:val="left" w:pos="0"/>
        </w:tabs>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auto"/>
          <w:szCs w:val="32"/>
          <w:highlight w:val="none"/>
        </w:rPr>
      </w:pPr>
    </w:p>
    <w:p>
      <w:pPr>
        <w:pStyle w:val="4"/>
        <w:keepNext w:val="0"/>
        <w:keepLines w:val="0"/>
        <w:pageBreakBefore w:val="0"/>
        <w:widowControl w:val="0"/>
        <w:tabs>
          <w:tab w:val="left" w:pos="0"/>
        </w:tabs>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auto"/>
          <w:szCs w:val="32"/>
          <w:highlight w:val="none"/>
        </w:rPr>
      </w:pPr>
    </w:p>
    <w:p>
      <w:pPr>
        <w:pStyle w:val="4"/>
        <w:keepNext w:val="0"/>
        <w:keepLines w:val="0"/>
        <w:pageBreakBefore w:val="0"/>
        <w:widowControl w:val="0"/>
        <w:tabs>
          <w:tab w:val="left" w:pos="0"/>
        </w:tabs>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auto"/>
          <w:szCs w:val="32"/>
          <w:highlight w:val="none"/>
        </w:rPr>
      </w:pPr>
    </w:p>
    <w:p>
      <w:pPr>
        <w:pStyle w:val="4"/>
        <w:keepNext w:val="0"/>
        <w:keepLines w:val="0"/>
        <w:pageBreakBefore w:val="0"/>
        <w:widowControl w:val="0"/>
        <w:tabs>
          <w:tab w:val="left" w:pos="0"/>
        </w:tabs>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auto"/>
          <w:szCs w:val="32"/>
          <w:highlight w:val="none"/>
        </w:rPr>
      </w:pPr>
    </w:p>
    <w:p>
      <w:pPr>
        <w:pStyle w:val="4"/>
        <w:keepNext w:val="0"/>
        <w:keepLines w:val="0"/>
        <w:pageBreakBefore w:val="0"/>
        <w:widowControl w:val="0"/>
        <w:tabs>
          <w:tab w:val="left" w:pos="0"/>
        </w:tabs>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auto"/>
          <w:szCs w:val="32"/>
          <w:highlight w:val="none"/>
        </w:rPr>
      </w:pPr>
    </w:p>
    <w:p>
      <w:pPr>
        <w:pStyle w:val="4"/>
        <w:keepNext w:val="0"/>
        <w:keepLines w:val="0"/>
        <w:pageBreakBefore w:val="0"/>
        <w:widowControl w:val="0"/>
        <w:tabs>
          <w:tab w:val="left" w:pos="0"/>
        </w:tabs>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auto"/>
          <w:szCs w:val="32"/>
          <w:highlight w:val="none"/>
        </w:rPr>
      </w:pPr>
    </w:p>
    <w:p>
      <w:pPr>
        <w:pStyle w:val="4"/>
        <w:keepNext w:val="0"/>
        <w:keepLines w:val="0"/>
        <w:pageBreakBefore w:val="0"/>
        <w:widowControl w:val="0"/>
        <w:tabs>
          <w:tab w:val="left" w:pos="0"/>
        </w:tabs>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auto"/>
          <w:szCs w:val="32"/>
          <w:highlight w:val="none"/>
        </w:rPr>
      </w:pPr>
    </w:p>
    <w:p>
      <w:pPr>
        <w:rPr>
          <w:rFonts w:hint="eastAsia" w:ascii="宋体" w:hAnsi="宋体" w:eastAsia="宋体" w:cs="宋体"/>
          <w:color w:val="auto"/>
          <w:szCs w:val="32"/>
          <w:highlight w:val="none"/>
        </w:rPr>
      </w:pPr>
    </w:p>
    <w:p>
      <w:pPr>
        <w:pStyle w:val="2"/>
        <w:rPr>
          <w:rFonts w:hint="eastAsia"/>
        </w:rPr>
      </w:pPr>
    </w:p>
    <w:p>
      <w:pPr>
        <w:pStyle w:val="3"/>
        <w:rPr>
          <w:rFonts w:hint="eastAsia"/>
        </w:rPr>
      </w:pPr>
    </w:p>
    <w:p>
      <w:pPr>
        <w:rPr>
          <w:rFonts w:hint="eastAsia"/>
        </w:rPr>
      </w:pPr>
    </w:p>
    <w:p>
      <w:pPr>
        <w:pStyle w:val="2"/>
        <w:rPr>
          <w:rFonts w:hint="eastAsia"/>
        </w:rPr>
      </w:pPr>
    </w:p>
    <w:p>
      <w:pPr>
        <w:pStyle w:val="4"/>
        <w:keepNext w:val="0"/>
        <w:keepLines w:val="0"/>
        <w:pageBreakBefore w:val="0"/>
        <w:widowControl w:val="0"/>
        <w:tabs>
          <w:tab w:val="left" w:pos="0"/>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32"/>
          <w:highlight w:val="none"/>
        </w:rPr>
        <w:t>第二章</w:t>
      </w:r>
      <w:r>
        <w:rPr>
          <w:rFonts w:hint="eastAsia" w:ascii="宋体" w:hAnsi="宋体" w:eastAsia="宋体" w:cs="宋体"/>
          <w:color w:val="auto"/>
          <w:szCs w:val="32"/>
          <w:highlight w:val="none"/>
          <w:lang w:eastAsia="zh-CN"/>
        </w:rPr>
        <w:t xml:space="preserve"> </w:t>
      </w:r>
      <w:r>
        <w:rPr>
          <w:rFonts w:hint="eastAsia" w:ascii="宋体" w:hAnsi="宋体" w:eastAsia="宋体" w:cs="宋体"/>
          <w:color w:val="auto"/>
          <w:szCs w:val="32"/>
          <w:highlight w:val="none"/>
        </w:rPr>
        <w:t>投标人须知</w:t>
      </w:r>
      <w:bookmarkEnd w:id="2"/>
      <w:bookmarkEnd w:id="3"/>
      <w:bookmarkEnd w:id="4"/>
      <w:bookmarkEnd w:id="5"/>
      <w:bookmarkStart w:id="6" w:name="_Toc162490408"/>
      <w:bookmarkStart w:id="7" w:name="_Toc137097470"/>
      <w:bookmarkStart w:id="8" w:name="_Toc272486021"/>
      <w:bookmarkStart w:id="9" w:name="_Toc153421194"/>
      <w:bookmarkStart w:id="10" w:name="_Toc434939591"/>
    </w:p>
    <w:bookmarkEnd w:id="6"/>
    <w:bookmarkEnd w:id="7"/>
    <w:bookmarkEnd w:id="8"/>
    <w:bookmarkEnd w:id="9"/>
    <w:bookmarkEnd w:id="10"/>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320"/>
        <w:gridCol w:w="7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2" w:type="dxa"/>
            <w:tcBorders>
              <w:bottom w:val="single" w:color="auto" w:sz="4" w:space="0"/>
            </w:tcBorders>
            <w:shd w:val="clear" w:color="auto" w:fill="FFFF99"/>
            <w:noWrap w:val="0"/>
            <w:vAlign w:val="center"/>
          </w:tcPr>
          <w:p>
            <w:pPr>
              <w:keepNext w:val="0"/>
              <w:keepLines w:val="0"/>
              <w:suppressLineNumbers w:val="0"/>
              <w:snapToGrid w:val="0"/>
              <w:spacing w:before="0" w:beforeAutospacing="0" w:after="0" w:afterAutospacing="0" w:line="400" w:lineRule="exact"/>
              <w:ind w:left="-43" w:leftChars="-23" w:right="-58" w:rightChars="-24" w:hanging="12" w:hangingChars="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320" w:type="dxa"/>
            <w:tcBorders>
              <w:bottom w:val="single" w:color="auto" w:sz="4" w:space="0"/>
            </w:tcBorders>
            <w:shd w:val="clear" w:color="auto" w:fill="FFFF99"/>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7201" w:type="dxa"/>
            <w:tcBorders>
              <w:bottom w:val="single" w:color="auto" w:sz="4" w:space="0"/>
            </w:tcBorders>
            <w:shd w:val="clear" w:color="auto" w:fill="FFFF99"/>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1.1</w:t>
            </w:r>
          </w:p>
        </w:tc>
        <w:tc>
          <w:tcPr>
            <w:tcW w:w="1320" w:type="dxa"/>
            <w:noWrap w:val="0"/>
            <w:vAlign w:val="center"/>
          </w:tcPr>
          <w:p>
            <w:pPr>
              <w:keepNext w:val="0"/>
              <w:keepLines w:val="0"/>
              <w:suppressLineNumbers w:val="0"/>
              <w:snapToGrid w:val="0"/>
              <w:spacing w:before="0" w:beforeAutospacing="0" w:after="0" w:afterAutospacing="0" w:line="400" w:lineRule="exact"/>
              <w:ind w:left="-43" w:leftChars="-23" w:right="-58" w:rightChars="-24" w:hanging="12" w:hangingChars="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7201" w:type="dxa"/>
            <w:noWrap w:val="0"/>
            <w:vAlign w:val="center"/>
          </w:tcPr>
          <w:p>
            <w:pPr>
              <w:keepNext w:val="0"/>
              <w:keepLines w:val="0"/>
              <w:suppressLineNumbers w:val="0"/>
              <w:spacing w:before="0" w:beforeAutospacing="0" w:after="0" w:afterAutospacing="0" w:line="300" w:lineRule="exact"/>
              <w:ind w:left="0" w:right="0" w:firstLine="480" w:firstLineChars="200"/>
              <w:rPr>
                <w:rFonts w:hint="eastAsia" w:hAnsi="宋体" w:eastAsia="宋体"/>
                <w:color w:val="auto"/>
                <w:szCs w:val="20"/>
                <w:highlight w:val="none"/>
                <w:lang w:eastAsia="zh-CN"/>
              </w:rPr>
            </w:pPr>
            <w:r>
              <w:rPr>
                <w:rFonts w:hint="default" w:hAnsi="宋体"/>
                <w:color w:val="auto"/>
                <w:szCs w:val="24"/>
                <w:highlight w:val="none"/>
              </w:rPr>
              <w:t>招标人：</w:t>
            </w:r>
            <w:r>
              <w:rPr>
                <w:rFonts w:hint="eastAsia" w:hAnsi="宋体" w:cs="宋体"/>
                <w:color w:val="auto"/>
                <w:sz w:val="24"/>
                <w:szCs w:val="24"/>
                <w:highlight w:val="none"/>
                <w:lang w:eastAsia="zh-CN"/>
              </w:rPr>
              <w:t>江华海螺塑料包装有限责任公司</w:t>
            </w:r>
          </w:p>
          <w:p>
            <w:pPr>
              <w:keepNext w:val="0"/>
              <w:keepLines w:val="0"/>
              <w:suppressLineNumbers w:val="0"/>
              <w:topLinePunct/>
              <w:spacing w:before="0" w:beforeAutospacing="0" w:after="0" w:afterAutospacing="0" w:line="320" w:lineRule="exact"/>
              <w:ind w:left="0" w:right="0" w:firstLine="480" w:firstLineChars="200"/>
              <w:rPr>
                <w:rFonts w:hint="default" w:ascii="宋体" w:hAnsi="宋体" w:eastAsia="宋体" w:cs="宋体"/>
                <w:color w:val="auto"/>
                <w:szCs w:val="24"/>
                <w:highlight w:val="none"/>
                <w:lang w:val="en-US" w:eastAsia="zh-CN"/>
              </w:rPr>
            </w:pPr>
            <w:r>
              <w:rPr>
                <w:rFonts w:hint="default" w:hAnsi="宋体"/>
                <w:color w:val="auto"/>
                <w:szCs w:val="24"/>
                <w:highlight w:val="none"/>
              </w:rPr>
              <w:t>地址：</w:t>
            </w:r>
            <w:r>
              <w:rPr>
                <w:rFonts w:hint="eastAsia" w:hAnsi="宋体" w:eastAsia="宋体" w:cs="宋体"/>
                <w:szCs w:val="21"/>
                <w:lang w:val="en-US" w:eastAsia="zh-CN"/>
              </w:rPr>
              <w:t>湖南省江华瑶族自治县沱江镇工业园区</w:t>
            </w:r>
          </w:p>
          <w:p>
            <w:pPr>
              <w:keepNext w:val="0"/>
              <w:keepLines w:val="0"/>
              <w:suppressLineNumbers w:val="0"/>
              <w:topLinePunct/>
              <w:spacing w:before="0" w:beforeAutospacing="0" w:after="0" w:afterAutospacing="0" w:line="320" w:lineRule="exact"/>
              <w:ind w:left="0" w:right="0" w:firstLine="480" w:firstLineChars="200"/>
              <w:rPr>
                <w:rFonts w:hint="eastAsia" w:eastAsia="宋体" w:cs="宋体"/>
                <w:color w:val="auto"/>
                <w:szCs w:val="22"/>
                <w:highlight w:val="none"/>
                <w:lang w:val="en-US" w:eastAsia="zh-CN"/>
              </w:rPr>
            </w:pPr>
            <w:r>
              <w:rPr>
                <w:rFonts w:hint="eastAsia" w:ascii="宋体" w:hAnsi="宋体" w:eastAsia="宋体" w:cs="宋体"/>
                <w:color w:val="auto"/>
                <w:szCs w:val="24"/>
                <w:highlight w:val="none"/>
              </w:rPr>
              <w:t>现场联系人：</w:t>
            </w:r>
            <w:r>
              <w:rPr>
                <w:rFonts w:hint="eastAsia"/>
                <w:color w:val="auto"/>
                <w:szCs w:val="20"/>
                <w:highlight w:val="none"/>
                <w:lang w:val="en-US" w:eastAsia="zh-CN"/>
              </w:rPr>
              <w:t>廖梦玲</w:t>
            </w:r>
            <w:r>
              <w:rPr>
                <w:rFonts w:hint="eastAsia" w:eastAsia="宋体" w:cs="宋体"/>
                <w:color w:val="auto"/>
                <w:szCs w:val="22"/>
                <w:highlight w:val="none"/>
                <w:lang w:val="en-US" w:eastAsia="zh-CN"/>
              </w:rPr>
              <w:t xml:space="preserve">  </w:t>
            </w:r>
          </w:p>
          <w:p>
            <w:pPr>
              <w:keepNext w:val="0"/>
              <w:keepLines w:val="0"/>
              <w:suppressLineNumbers w:val="0"/>
              <w:topLinePunct/>
              <w:spacing w:before="0" w:beforeAutospacing="0" w:after="0" w:afterAutospacing="0" w:line="320" w:lineRule="exact"/>
              <w:ind w:left="0" w:right="0" w:firstLine="480" w:firstLineChars="200"/>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电话：</w:t>
            </w:r>
            <w:r>
              <w:rPr>
                <w:rFonts w:hint="eastAsia"/>
                <w:color w:val="auto"/>
                <w:szCs w:val="22"/>
                <w:highlight w:val="none"/>
                <w:lang w:val="en-US" w:eastAsia="zh-CN"/>
              </w:rPr>
              <w:t>18074668937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hAnsi="宋体" w:cs="宋体"/>
                <w:color w:val="auto"/>
                <w:szCs w:val="21"/>
                <w:highlight w:val="none"/>
                <w:lang w:val="en-US" w:eastAsia="zh-CN"/>
              </w:rPr>
              <w:t>2</w:t>
            </w:r>
          </w:p>
        </w:tc>
        <w:tc>
          <w:tcPr>
            <w:tcW w:w="1320" w:type="dxa"/>
            <w:noWrap w:val="0"/>
            <w:vAlign w:val="center"/>
          </w:tcPr>
          <w:p>
            <w:pPr>
              <w:keepNext w:val="0"/>
              <w:keepLines w:val="0"/>
              <w:suppressLineNumbers w:val="0"/>
              <w:snapToGrid w:val="0"/>
              <w:spacing w:before="0" w:beforeAutospacing="0" w:after="0" w:afterAutospacing="0" w:line="400" w:lineRule="exact"/>
              <w:ind w:left="-43" w:leftChars="-23" w:right="-58" w:rightChars="-24" w:hanging="12" w:hangingChars="5"/>
              <w:jc w:val="center"/>
              <w:rPr>
                <w:rFonts w:hint="eastAsia" w:ascii="宋体" w:hAnsi="宋体" w:eastAsia="宋体" w:cs="宋体"/>
                <w:color w:val="auto"/>
                <w:szCs w:val="21"/>
                <w:highlight w:val="none"/>
              </w:rPr>
            </w:pPr>
            <w:r>
              <w:rPr>
                <w:rFonts w:hint="eastAsia" w:hAnsi="宋体" w:cs="宋体"/>
                <w:color w:val="auto"/>
                <w:szCs w:val="20"/>
                <w:highlight w:val="none"/>
                <w:lang w:eastAsia="zh-CN"/>
              </w:rPr>
              <w:t>招标</w:t>
            </w:r>
            <w:r>
              <w:rPr>
                <w:rFonts w:hint="eastAsia" w:ascii="宋体" w:hAnsi="宋体" w:eastAsia="宋体" w:cs="宋体"/>
                <w:color w:val="auto"/>
                <w:szCs w:val="20"/>
                <w:highlight w:val="none"/>
              </w:rPr>
              <w:t>单位</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480" w:firstLineChars="200"/>
              <w:rPr>
                <w:rFonts w:hint="eastAsia" w:ascii="宋体" w:hAnsi="宋体" w:eastAsia="宋体" w:cs="宋体"/>
                <w:color w:val="auto"/>
                <w:szCs w:val="21"/>
                <w:highlight w:val="none"/>
                <w:lang w:eastAsia="zh-CN"/>
              </w:rPr>
            </w:pPr>
            <w:r>
              <w:rPr>
                <w:rFonts w:hint="eastAsia" w:hAnsi="宋体" w:cs="宋体"/>
                <w:color w:val="auto"/>
                <w:szCs w:val="21"/>
                <w:highlight w:val="none"/>
                <w:lang w:eastAsia="zh-CN"/>
              </w:rPr>
              <w:t>江华海螺塑料包装有限责任公司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hAnsi="宋体" w:cs="宋体"/>
                <w:color w:val="auto"/>
                <w:szCs w:val="21"/>
                <w:highlight w:val="none"/>
                <w:lang w:val="en-US" w:eastAsia="zh-CN"/>
              </w:rPr>
              <w:t>3</w:t>
            </w:r>
          </w:p>
        </w:tc>
        <w:tc>
          <w:tcPr>
            <w:tcW w:w="1320" w:type="dxa"/>
            <w:noWrap w:val="0"/>
            <w:vAlign w:val="center"/>
          </w:tcPr>
          <w:p>
            <w:pPr>
              <w:keepNext w:val="0"/>
              <w:keepLines w:val="0"/>
              <w:suppressLineNumbers w:val="0"/>
              <w:snapToGrid w:val="0"/>
              <w:spacing w:before="0" w:beforeAutospacing="0" w:after="0" w:afterAutospacing="0" w:line="400" w:lineRule="exact"/>
              <w:ind w:left="-43" w:leftChars="-23" w:right="-58" w:rightChars="-24" w:hanging="12" w:hangingChars="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2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color w:val="auto"/>
                <w:szCs w:val="21"/>
                <w:highlight w:val="none"/>
                <w:lang w:eastAsia="zh-CN"/>
              </w:rPr>
            </w:pPr>
            <w:r>
              <w:rPr>
                <w:rFonts w:hint="eastAsia" w:hAnsi="宋体"/>
                <w:color w:val="auto"/>
                <w:szCs w:val="20"/>
                <w:highlight w:val="none"/>
                <w:lang w:eastAsia="zh-CN"/>
              </w:rPr>
              <w:t>江华塑品公司</w:t>
            </w:r>
            <w:r>
              <w:rPr>
                <w:rFonts w:hint="eastAsia" w:hAnsi="宋体"/>
                <w:color w:val="auto"/>
                <w:szCs w:val="20"/>
                <w:highlight w:val="none"/>
                <w:lang w:val="en-US" w:eastAsia="zh-CN"/>
              </w:rPr>
              <w:t>3#库房公开招租</w:t>
            </w:r>
            <w:r>
              <w:rPr>
                <w:rFonts w:hint="eastAsia" w:hAnsi="宋体"/>
                <w:color w:val="auto"/>
                <w:szCs w:val="20"/>
                <w:highlight w:val="none"/>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hAnsi="宋体" w:cs="宋体"/>
                <w:color w:val="auto"/>
                <w:szCs w:val="21"/>
                <w:highlight w:val="none"/>
                <w:lang w:val="en-US" w:eastAsia="zh-CN"/>
              </w:rPr>
              <w:t>4</w:t>
            </w:r>
          </w:p>
        </w:tc>
        <w:tc>
          <w:tcPr>
            <w:tcW w:w="1320" w:type="dxa"/>
            <w:noWrap w:val="0"/>
            <w:vAlign w:val="center"/>
          </w:tcPr>
          <w:p>
            <w:pPr>
              <w:keepNext w:val="0"/>
              <w:keepLines w:val="0"/>
              <w:suppressLineNumbers w:val="0"/>
              <w:snapToGrid w:val="0"/>
              <w:spacing w:before="0" w:beforeAutospacing="0" w:after="0" w:afterAutospacing="0" w:line="400" w:lineRule="exact"/>
              <w:ind w:left="-43" w:leftChars="-23" w:right="-58" w:rightChars="-24" w:hanging="12" w:hangingChars="5"/>
              <w:jc w:val="center"/>
              <w:rPr>
                <w:rFonts w:hint="eastAsia" w:ascii="宋体" w:hAnsi="宋体" w:eastAsia="宋体" w:cs="宋体"/>
                <w:color w:val="auto"/>
                <w:szCs w:val="21"/>
                <w:highlight w:val="none"/>
              </w:rPr>
            </w:pPr>
            <w:r>
              <w:rPr>
                <w:rFonts w:hint="eastAsia" w:hAnsi="宋体" w:cs="宋体"/>
                <w:color w:val="auto"/>
                <w:szCs w:val="20"/>
                <w:highlight w:val="none"/>
                <w:lang w:eastAsia="zh-CN"/>
              </w:rPr>
              <w:t>出租</w:t>
            </w:r>
            <w:r>
              <w:rPr>
                <w:rFonts w:hint="eastAsia" w:ascii="宋体" w:hAnsi="宋体" w:eastAsia="宋体" w:cs="宋体"/>
                <w:color w:val="auto"/>
                <w:szCs w:val="21"/>
                <w:highlight w:val="none"/>
              </w:rPr>
              <w:t>地点</w:t>
            </w:r>
          </w:p>
        </w:tc>
        <w:tc>
          <w:tcPr>
            <w:tcW w:w="7201" w:type="dxa"/>
            <w:noWrap w:val="0"/>
            <w:vAlign w:val="center"/>
          </w:tcPr>
          <w:p>
            <w:pPr>
              <w:keepNext w:val="0"/>
              <w:keepLines w:val="0"/>
              <w:suppressLineNumbers w:val="0"/>
              <w:adjustRightInd w:val="0"/>
              <w:spacing w:before="0" w:beforeAutospacing="0" w:after="0" w:afterAutospacing="0" w:line="420" w:lineRule="exact"/>
              <w:ind w:left="480" w:leftChars="200" w:right="0"/>
              <w:rPr>
                <w:rFonts w:hint="eastAsia" w:ascii="宋体" w:hAnsi="宋体" w:eastAsia="宋体" w:cs="宋体"/>
                <w:color w:val="auto"/>
                <w:szCs w:val="24"/>
                <w:highlight w:val="none"/>
                <w:lang w:eastAsia="zh-CN"/>
              </w:rPr>
            </w:pPr>
            <w:r>
              <w:rPr>
                <w:rFonts w:hint="eastAsia" w:hAnsi="宋体" w:eastAsia="宋体" w:cs="宋体"/>
                <w:szCs w:val="21"/>
                <w:lang w:val="en-US" w:eastAsia="zh-CN"/>
              </w:rPr>
              <w:t>湖南省江华瑶族自治县沱江镇工业园区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hAnsi="宋体" w:cs="宋体"/>
                <w:color w:val="auto"/>
                <w:szCs w:val="21"/>
                <w:highlight w:val="none"/>
                <w:lang w:val="en-US" w:eastAsia="zh-CN"/>
              </w:rPr>
              <w:t>5</w:t>
            </w:r>
          </w:p>
        </w:tc>
        <w:tc>
          <w:tcPr>
            <w:tcW w:w="1320" w:type="dxa"/>
            <w:noWrap w:val="0"/>
            <w:vAlign w:val="center"/>
          </w:tcPr>
          <w:p>
            <w:pPr>
              <w:keepNext w:val="0"/>
              <w:keepLines w:val="0"/>
              <w:suppressLineNumbers w:val="0"/>
              <w:snapToGrid w:val="0"/>
              <w:spacing w:before="0" w:beforeAutospacing="0" w:after="0" w:afterAutospacing="0" w:line="480" w:lineRule="exact"/>
              <w:ind w:left="-43" w:leftChars="-23" w:right="-58" w:rightChars="-24" w:hanging="12" w:hangingChars="5"/>
              <w:jc w:val="center"/>
              <w:rPr>
                <w:rFonts w:hint="eastAsia" w:ascii="宋体" w:hAnsi="宋体" w:eastAsia="宋体" w:cs="宋体"/>
                <w:color w:val="auto"/>
                <w:szCs w:val="21"/>
                <w:highlight w:val="none"/>
              </w:rPr>
            </w:pPr>
            <w:r>
              <w:rPr>
                <w:rFonts w:hint="eastAsia" w:hAnsi="宋体" w:cs="宋体"/>
                <w:color w:val="auto"/>
                <w:szCs w:val="20"/>
                <w:highlight w:val="none"/>
                <w:lang w:eastAsia="zh-CN"/>
              </w:rPr>
              <w:t>出租</w:t>
            </w:r>
            <w:r>
              <w:rPr>
                <w:rFonts w:hint="eastAsia" w:ascii="宋体" w:hAnsi="宋体" w:eastAsia="宋体" w:cs="宋体"/>
                <w:color w:val="auto"/>
                <w:szCs w:val="21"/>
                <w:highlight w:val="none"/>
              </w:rPr>
              <w:t>范围</w:t>
            </w:r>
          </w:p>
        </w:tc>
        <w:tc>
          <w:tcPr>
            <w:tcW w:w="7201" w:type="dxa"/>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宋体" w:hAnsi="宋体" w:eastAsia="宋体" w:cs="宋体"/>
                <w:b/>
                <w:color w:val="auto"/>
                <w:szCs w:val="21"/>
                <w:highlight w:val="none"/>
              </w:rPr>
            </w:pPr>
            <w:r>
              <w:rPr>
                <w:rFonts w:hint="eastAsia"/>
                <w:color w:val="auto"/>
                <w:sz w:val="24"/>
                <w:szCs w:val="24"/>
                <w:highlight w:val="none"/>
                <w:lang w:eastAsia="zh-CN"/>
              </w:rPr>
              <w:t>江华海螺塑料包装有限责任公司</w:t>
            </w:r>
            <w:r>
              <w:rPr>
                <w:rFonts w:hint="eastAsia"/>
                <w:color w:val="auto"/>
                <w:sz w:val="24"/>
                <w:szCs w:val="24"/>
                <w:highlight w:val="none"/>
                <w:lang w:val="en-US" w:eastAsia="zh-CN"/>
              </w:rPr>
              <w:t>3#库房一层（5406.25㎡），二层（5406.25㎡），合计10812.51（含主干道、东西两侧广场、门卫室及伸缩门）。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hAnsi="宋体" w:cs="宋体"/>
                <w:color w:val="auto"/>
                <w:szCs w:val="21"/>
                <w:highlight w:val="none"/>
                <w:lang w:val="en-US" w:eastAsia="zh-CN"/>
              </w:rPr>
              <w:t>6</w:t>
            </w:r>
          </w:p>
        </w:tc>
        <w:tc>
          <w:tcPr>
            <w:tcW w:w="1320" w:type="dxa"/>
            <w:noWrap w:val="0"/>
            <w:vAlign w:val="center"/>
          </w:tcPr>
          <w:p>
            <w:pPr>
              <w:keepNext w:val="0"/>
              <w:keepLines w:val="0"/>
              <w:suppressLineNumbers w:val="0"/>
              <w:snapToGrid w:val="0"/>
              <w:spacing w:before="0" w:beforeAutospacing="0" w:after="0" w:afterAutospacing="0" w:line="400" w:lineRule="exact"/>
              <w:ind w:left="-43" w:leftChars="-23" w:right="-58" w:rightChars="-24" w:hanging="12" w:hangingChars="5"/>
              <w:jc w:val="center"/>
              <w:rPr>
                <w:rFonts w:hint="eastAsia" w:ascii="宋体" w:hAnsi="宋体" w:eastAsia="宋体" w:cs="宋体"/>
                <w:color w:val="auto"/>
                <w:szCs w:val="21"/>
                <w:highlight w:val="none"/>
              </w:rPr>
            </w:pPr>
            <w:r>
              <w:rPr>
                <w:rFonts w:hint="eastAsia" w:hAnsi="宋体" w:cs="宋体"/>
                <w:color w:val="auto"/>
                <w:szCs w:val="21"/>
                <w:highlight w:val="none"/>
                <w:lang w:eastAsia="zh-CN"/>
              </w:rPr>
              <w:t>出租</w:t>
            </w:r>
            <w:r>
              <w:rPr>
                <w:rFonts w:hint="eastAsia" w:ascii="宋体" w:hAnsi="宋体" w:eastAsia="宋体" w:cs="宋体"/>
                <w:color w:val="auto"/>
                <w:szCs w:val="21"/>
                <w:highlight w:val="none"/>
              </w:rPr>
              <w:t>内容</w:t>
            </w:r>
          </w:p>
        </w:tc>
        <w:tc>
          <w:tcPr>
            <w:tcW w:w="7201" w:type="dxa"/>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宋体" w:hAnsi="宋体" w:eastAsia="宋体" w:cs="宋体"/>
                <w:color w:val="auto"/>
                <w:szCs w:val="21"/>
                <w:highlight w:val="none"/>
              </w:rPr>
            </w:pPr>
            <w:r>
              <w:rPr>
                <w:rFonts w:hint="eastAsia" w:hAnsi="宋体"/>
                <w:color w:val="auto"/>
                <w:szCs w:val="20"/>
                <w:highlight w:val="none"/>
                <w:lang w:eastAsia="zh-CN"/>
              </w:rPr>
              <w:t>江华塑品公司</w:t>
            </w:r>
            <w:r>
              <w:rPr>
                <w:rFonts w:hint="eastAsia" w:hAnsi="宋体"/>
                <w:color w:val="auto"/>
                <w:szCs w:val="20"/>
                <w:highlight w:val="none"/>
                <w:lang w:val="en-US" w:eastAsia="zh-CN"/>
              </w:rPr>
              <w:t>3#库房出租</w:t>
            </w:r>
            <w:r>
              <w:rPr>
                <w:rFonts w:hint="eastAsia" w:hAnsi="宋体"/>
                <w:color w:val="auto"/>
                <w:szCs w:val="20"/>
                <w:highlight w:val="none"/>
                <w:lang w:eastAsia="zh-CN"/>
              </w:rPr>
              <w:t>项目</w:t>
            </w:r>
            <w:r>
              <w:rPr>
                <w:rFonts w:hint="eastAsia" w:ascii="宋体" w:hAnsi="宋体" w:eastAsia="宋体" w:cs="宋体"/>
                <w:color w:val="auto"/>
                <w:szCs w:val="21"/>
                <w:highlight w:val="none"/>
              </w:rPr>
              <w:t>，详见本项目《</w:t>
            </w:r>
            <w:r>
              <w:rPr>
                <w:rFonts w:hint="eastAsia" w:hAnsi="宋体"/>
                <w:color w:val="auto"/>
                <w:szCs w:val="20"/>
                <w:highlight w:val="none"/>
                <w:lang w:eastAsia="zh-CN"/>
              </w:rPr>
              <w:t>江华塑品公司</w:t>
            </w:r>
            <w:r>
              <w:rPr>
                <w:rFonts w:hint="eastAsia" w:hAnsi="宋体"/>
                <w:color w:val="auto"/>
                <w:szCs w:val="20"/>
                <w:highlight w:val="none"/>
                <w:lang w:val="en-US" w:eastAsia="zh-CN"/>
              </w:rPr>
              <w:t>3#库房出租</w:t>
            </w:r>
            <w:r>
              <w:rPr>
                <w:rFonts w:hint="eastAsia" w:hAnsi="宋体"/>
                <w:color w:val="auto"/>
                <w:szCs w:val="20"/>
                <w:highlight w:val="none"/>
                <w:lang w:eastAsia="zh-CN"/>
              </w:rPr>
              <w:t>项目</w:t>
            </w:r>
            <w:r>
              <w:rPr>
                <w:rFonts w:hint="eastAsia" w:ascii="宋体" w:hAnsi="宋体" w:eastAsia="宋体" w:cs="宋体"/>
                <w:bCs/>
                <w:color w:val="auto"/>
                <w:szCs w:val="24"/>
                <w:highlight w:val="none"/>
              </w:rPr>
              <w:t>合同</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hAnsi="宋体" w:cs="宋体"/>
                <w:color w:val="auto"/>
                <w:szCs w:val="21"/>
                <w:highlight w:val="none"/>
                <w:lang w:val="en-US" w:eastAsia="zh-CN"/>
              </w:rPr>
              <w:t>7</w:t>
            </w:r>
          </w:p>
        </w:tc>
        <w:tc>
          <w:tcPr>
            <w:tcW w:w="1320" w:type="dxa"/>
            <w:noWrap w:val="0"/>
            <w:vAlign w:val="center"/>
          </w:tcPr>
          <w:p>
            <w:pPr>
              <w:keepNext w:val="0"/>
              <w:keepLines w:val="0"/>
              <w:suppressLineNumbers w:val="0"/>
              <w:snapToGrid w:val="0"/>
              <w:spacing w:before="0" w:beforeAutospacing="0" w:after="0" w:afterAutospacing="0" w:line="400" w:lineRule="exact"/>
              <w:ind w:left="-43" w:leftChars="-23" w:right="-58" w:rightChars="-24" w:hanging="12" w:hangingChars="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质量要求</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符合中华人民共和国《建筑工程施工质量验收统一标准》</w:t>
            </w:r>
            <w:r>
              <w:rPr>
                <w:rFonts w:hint="eastAsia" w:ascii="宋体" w:hAnsi="宋体" w:eastAsia="宋体" w:cs="宋体"/>
                <w:color w:val="auto"/>
                <w:szCs w:val="21"/>
                <w:highlight w:val="none"/>
                <w:u w:val="single"/>
              </w:rPr>
              <w:t xml:space="preserve"> 合格 </w:t>
            </w:r>
            <w:r>
              <w:rPr>
                <w:rFonts w:hint="eastAsia" w:ascii="宋体" w:hAnsi="宋体" w:eastAsia="宋体" w:cs="宋体"/>
                <w:color w:val="auto"/>
                <w:szCs w:val="21"/>
                <w:highlight w:val="none"/>
              </w:rPr>
              <w:t>标准，并符合工程所在国家相关标准。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hAnsi="宋体" w:cs="宋体"/>
                <w:color w:val="auto"/>
                <w:szCs w:val="21"/>
                <w:highlight w:val="none"/>
                <w:lang w:val="en-US" w:eastAsia="zh-CN"/>
              </w:rPr>
              <w:t>8</w:t>
            </w:r>
          </w:p>
        </w:tc>
        <w:tc>
          <w:tcPr>
            <w:tcW w:w="1320" w:type="dxa"/>
            <w:noWrap w:val="0"/>
            <w:vAlign w:val="center"/>
          </w:tcPr>
          <w:p>
            <w:pPr>
              <w:keepNext w:val="0"/>
              <w:keepLines w:val="0"/>
              <w:suppressLineNumbers w:val="0"/>
              <w:snapToGrid w:val="0"/>
              <w:spacing w:before="0" w:beforeAutospacing="0" w:after="0" w:afterAutospacing="0" w:line="400" w:lineRule="exact"/>
              <w:ind w:left="-43" w:leftChars="-23" w:right="-58" w:rightChars="-24" w:hanging="12" w:hangingChars="5"/>
              <w:jc w:val="center"/>
              <w:rPr>
                <w:rFonts w:hint="eastAsia" w:ascii="宋体" w:hAnsi="宋体" w:eastAsia="宋体" w:cs="宋体"/>
                <w:color w:val="auto"/>
                <w:szCs w:val="20"/>
                <w:highlight w:val="none"/>
              </w:rPr>
            </w:pPr>
            <w:r>
              <w:rPr>
                <w:rFonts w:hint="eastAsia" w:ascii="宋体" w:hAnsi="宋体" w:eastAsia="宋体" w:cs="宋体"/>
                <w:color w:val="auto"/>
                <w:szCs w:val="21"/>
                <w:highlight w:val="none"/>
              </w:rPr>
              <w:t>投标人资格要求</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hAnsi="宋体" w:cs="宋体"/>
                <w:color w:val="auto"/>
                <w:szCs w:val="21"/>
                <w:highlight w:val="none"/>
                <w:lang w:val="en-US" w:eastAsia="zh-CN"/>
              </w:rPr>
              <w:t>9</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48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 eq \o\ac(□</w:instrText>
            </w:r>
            <w:r>
              <w:rPr>
                <w:rFonts w:hint="eastAsia" w:hAnsi="宋体" w:cs="宋体"/>
                <w:b/>
                <w:color w:val="auto"/>
                <w:szCs w:val="21"/>
                <w:highlight w:val="none"/>
                <w:lang w:eastAsia="zh-CN"/>
              </w:rPr>
              <w:instrText xml:space="preserve">,</w:instrText>
            </w:r>
            <w:r>
              <w:rPr>
                <w:rFonts w:hint="eastAsia" w:hAnsi="宋体" w:cs="宋体"/>
                <w:b/>
                <w:color w:val="auto"/>
                <w:position w:val="2"/>
                <w:sz w:val="13"/>
                <w:szCs w:val="21"/>
                <w:highlight w:val="none"/>
                <w:lang w:eastAsia="zh-CN"/>
              </w:rPr>
              <w:instrText xml:space="preserve">√</w:instrText>
            </w:r>
            <w:r>
              <w:rPr>
                <w:rFonts w:hint="eastAsia" w:ascii="宋体" w:hAnsi="宋体" w:eastAsia="宋体" w:cs="宋体"/>
                <w:b/>
                <w:color w:val="auto"/>
                <w:szCs w:val="21"/>
                <w:highlight w:val="none"/>
              </w:rPr>
              <w:instrText xml:space="preserve">)</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2.1</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投标人不得存在下列情形之一</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360"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(l) 为招标人不具有独立法人资格的附属机构（单位）；</w:t>
            </w:r>
          </w:p>
          <w:p>
            <w:pPr>
              <w:keepNext w:val="0"/>
              <w:keepLines w:val="0"/>
              <w:suppressLineNumbers w:val="0"/>
              <w:adjustRightInd w:val="0"/>
              <w:spacing w:before="0" w:beforeAutospacing="0" w:after="0" w:afterAutospacing="0" w:line="420" w:lineRule="exact"/>
              <w:ind w:left="0" w:right="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2</w:t>
            </w:r>
            <w:r>
              <w:rPr>
                <w:rFonts w:hint="eastAsia" w:ascii="宋体" w:hAnsi="宋体" w:eastAsia="宋体" w:cs="宋体"/>
                <w:color w:val="auto"/>
                <w:szCs w:val="21"/>
                <w:highlight w:val="none"/>
              </w:rPr>
              <w:t>) 被责令停业的</w:t>
            </w:r>
            <w:r>
              <w:rPr>
                <w:rFonts w:hint="eastAsia" w:hAnsi="宋体" w:cs="宋体"/>
                <w:color w:val="auto"/>
                <w:szCs w:val="21"/>
                <w:highlight w:val="none"/>
                <w:lang w:eastAsia="zh-CN"/>
              </w:rPr>
              <w:t>单位</w:t>
            </w:r>
            <w:r>
              <w:rPr>
                <w:rFonts w:hint="eastAsia" w:ascii="宋体" w:hAnsi="宋体" w:eastAsia="宋体" w:cs="宋体"/>
                <w:color w:val="auto"/>
                <w:szCs w:val="21"/>
                <w:highlight w:val="none"/>
              </w:rPr>
              <w:t>；</w:t>
            </w:r>
          </w:p>
          <w:p>
            <w:pPr>
              <w:keepNext w:val="0"/>
              <w:keepLines w:val="0"/>
              <w:suppressLineNumbers w:val="0"/>
              <w:adjustRightInd w:val="0"/>
              <w:spacing w:before="0" w:beforeAutospacing="0" w:after="0" w:afterAutospacing="0" w:line="420" w:lineRule="exact"/>
              <w:ind w:left="0" w:right="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3</w:t>
            </w:r>
            <w:r>
              <w:rPr>
                <w:rFonts w:hint="eastAsia" w:ascii="宋体" w:hAnsi="宋体" w:eastAsia="宋体" w:cs="宋体"/>
                <w:color w:val="auto"/>
                <w:szCs w:val="21"/>
                <w:highlight w:val="none"/>
              </w:rPr>
              <w:t>) 全部财产被接管或冻结的</w:t>
            </w:r>
            <w:r>
              <w:rPr>
                <w:rFonts w:hint="eastAsia" w:hAnsi="宋体" w:cs="宋体"/>
                <w:color w:val="auto"/>
                <w:szCs w:val="21"/>
                <w:highlight w:val="none"/>
                <w:lang w:eastAsia="zh-CN"/>
              </w:rPr>
              <w:t>单位</w:t>
            </w:r>
            <w:r>
              <w:rPr>
                <w:rFonts w:hint="eastAsia" w:ascii="宋体" w:hAnsi="宋体" w:eastAsia="宋体" w:cs="宋体"/>
                <w:color w:val="auto"/>
                <w:szCs w:val="21"/>
                <w:highlight w:val="none"/>
              </w:rPr>
              <w:t>；</w:t>
            </w:r>
          </w:p>
          <w:p>
            <w:pPr>
              <w:keepNext w:val="0"/>
              <w:keepLines w:val="0"/>
              <w:suppressLineNumbers w:val="0"/>
              <w:adjustRightInd w:val="0"/>
              <w:spacing w:before="0" w:beforeAutospacing="0" w:after="0" w:afterAutospacing="0" w:line="420" w:lineRule="exact"/>
              <w:ind w:left="0" w:right="0" w:firstLine="48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在与海螺公司合作过程中因工程质量、进度、安全等问题不满足要求，被海螺公司评价差或不守信的单位，取消其在后续项目投标资格的。</w:t>
            </w:r>
          </w:p>
          <w:p>
            <w:pPr>
              <w:keepNext w:val="0"/>
              <w:keepLines w:val="0"/>
              <w:suppressLineNumbers w:val="0"/>
              <w:adjustRightInd w:val="0"/>
              <w:spacing w:before="0" w:beforeAutospacing="0" w:after="0" w:afterAutospacing="0" w:line="360" w:lineRule="auto"/>
              <w:ind w:left="0" w:right="0" w:firstLine="480" w:firstLineChars="200"/>
              <w:rPr>
                <w:rFonts w:hint="eastAsia" w:ascii="宋体" w:hAnsi="宋体" w:eastAsia="宋体" w:cs="宋体"/>
                <w:b/>
                <w:color w:val="auto"/>
                <w:szCs w:val="21"/>
                <w:highlight w:val="none"/>
              </w:rPr>
            </w:pPr>
            <w:r>
              <w:rPr>
                <w:rFonts w:hint="eastAsia" w:ascii="宋体" w:hAnsi="宋体" w:eastAsia="宋体" w:cs="宋体"/>
                <w:color w:val="auto"/>
                <w:szCs w:val="20"/>
                <w:highlight w:val="none"/>
              </w:rPr>
              <w:t>（</w:t>
            </w:r>
            <w:r>
              <w:rPr>
                <w:rFonts w:hint="eastAsia" w:hAnsi="宋体" w:cs="宋体"/>
                <w:color w:val="auto"/>
                <w:szCs w:val="20"/>
                <w:highlight w:val="none"/>
                <w:lang w:val="en-US" w:eastAsia="zh-CN"/>
              </w:rPr>
              <w:t>5</w:t>
            </w:r>
            <w:r>
              <w:rPr>
                <w:rFonts w:hint="eastAsia" w:ascii="宋体" w:hAnsi="宋体" w:eastAsia="宋体" w:cs="宋体"/>
                <w:color w:val="auto"/>
                <w:szCs w:val="20"/>
                <w:highlight w:val="none"/>
              </w:rPr>
              <w:t>）法定代表人</w:t>
            </w:r>
            <w:r>
              <w:rPr>
                <w:rFonts w:hint="eastAsia" w:hAnsi="宋体" w:cs="宋体"/>
                <w:color w:val="auto"/>
                <w:szCs w:val="20"/>
                <w:highlight w:val="none"/>
                <w:lang w:eastAsia="zh-CN"/>
              </w:rPr>
              <w:t>或</w:t>
            </w:r>
            <w:r>
              <w:rPr>
                <w:rFonts w:hint="eastAsia" w:ascii="宋体" w:hAnsi="宋体" w:eastAsia="宋体" w:cs="宋体"/>
                <w:color w:val="auto"/>
                <w:szCs w:val="21"/>
                <w:highlight w:val="none"/>
              </w:rPr>
              <w:t>委托代理人被列入失信被执行人。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2.2</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7201" w:type="dxa"/>
            <w:noWrap w:val="0"/>
            <w:vAlign w:val="center"/>
          </w:tcPr>
          <w:p>
            <w:pPr>
              <w:keepNext w:val="0"/>
              <w:keepLines w:val="0"/>
              <w:suppressLineNumbers w:val="0"/>
              <w:spacing w:before="0" w:beforeAutospacing="0" w:after="0" w:afterAutospacing="0" w:line="360" w:lineRule="auto"/>
              <w:ind w:left="0" w:right="0" w:firstLine="420"/>
              <w:rPr>
                <w:rFonts w:hint="default" w:ascii="宋体" w:hAnsi="宋体" w:eastAsia="宋体" w:cs="宋体"/>
                <w:b/>
                <w:bCs/>
                <w:color w:val="auto"/>
                <w:szCs w:val="22"/>
                <w:highlight w:val="none"/>
                <w:lang w:val="en-US" w:eastAsia="zh-CN"/>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eq \o\ac(□,</w:instrText>
            </w:r>
            <w:r>
              <w:rPr>
                <w:rFonts w:hint="eastAsia" w:ascii="宋体" w:hAnsi="宋体" w:eastAsia="宋体" w:cs="宋体"/>
                <w:color w:val="auto"/>
                <w:position w:val="1"/>
                <w:szCs w:val="21"/>
                <w:highlight w:val="none"/>
              </w:rPr>
              <w:instrText xml:space="preserve">√</w:instrText>
            </w:r>
            <w:r>
              <w:rPr>
                <w:rFonts w:hint="eastAsia" w:ascii="宋体" w:hAnsi="宋体" w:eastAsia="宋体" w:cs="宋体"/>
                <w:color w:val="auto"/>
                <w:szCs w:val="21"/>
                <w:highlight w:val="none"/>
              </w:rPr>
              <w:instrText xml:space="preserve">)</w:instrTex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不组织，</w:t>
            </w:r>
            <w:r>
              <w:rPr>
                <w:rFonts w:hint="eastAsia" w:hAnsi="宋体" w:cs="宋体"/>
                <w:color w:val="auto"/>
                <w:szCs w:val="21"/>
                <w:highlight w:val="none"/>
                <w:lang w:val="en-US" w:eastAsia="zh-CN"/>
              </w:rPr>
              <w:t>1.</w:t>
            </w:r>
            <w:r>
              <w:rPr>
                <w:rFonts w:hint="eastAsia" w:ascii="宋体" w:hAnsi="宋体" w:eastAsia="宋体" w:cs="宋体"/>
                <w:b/>
                <w:bCs/>
                <w:color w:val="auto"/>
                <w:szCs w:val="20"/>
                <w:highlight w:val="none"/>
              </w:rPr>
              <w:t>投标人开标前必须自行踏勘现场，充分了解现场实际情况，否则所产生的风险等因素由投标人</w:t>
            </w:r>
            <w:r>
              <w:rPr>
                <w:rFonts w:hint="eastAsia" w:ascii="宋体" w:hAnsi="宋体" w:eastAsia="宋体" w:cs="宋体"/>
                <w:b/>
                <w:bCs/>
                <w:color w:val="auto"/>
                <w:szCs w:val="22"/>
                <w:highlight w:val="none"/>
              </w:rPr>
              <w:t>自负</w:t>
            </w:r>
            <w:r>
              <w:rPr>
                <w:rFonts w:hint="eastAsia" w:hAnsi="宋体" w:cs="宋体"/>
                <w:b/>
                <w:bCs/>
                <w:color w:val="auto"/>
                <w:szCs w:val="22"/>
                <w:highlight w:val="none"/>
                <w:lang w:eastAsia="zh-CN"/>
              </w:rPr>
              <w:t>；</w:t>
            </w:r>
            <w:r>
              <w:rPr>
                <w:rFonts w:hint="eastAsia" w:hAnsi="宋体" w:cs="宋体"/>
                <w:b/>
                <w:bCs/>
                <w:color w:val="auto"/>
                <w:szCs w:val="22"/>
                <w:highlight w:val="none"/>
                <w:lang w:val="en-US" w:eastAsia="zh-CN"/>
              </w:rPr>
              <w:t>2.</w:t>
            </w:r>
            <w:r>
              <w:rPr>
                <w:rFonts w:hint="eastAsia" w:ascii="宋体" w:hAnsi="宋体" w:eastAsia="宋体" w:cs="宋体"/>
                <w:b/>
                <w:bCs/>
                <w:color w:val="auto"/>
                <w:szCs w:val="22"/>
                <w:highlight w:val="none"/>
              </w:rPr>
              <w:t>必须与甲方联系人（</w:t>
            </w:r>
            <w:r>
              <w:rPr>
                <w:rFonts w:hint="eastAsia"/>
                <w:b/>
                <w:bCs/>
                <w:color w:val="auto"/>
                <w:szCs w:val="20"/>
                <w:highlight w:val="none"/>
                <w:lang w:val="en-US" w:eastAsia="zh-CN"/>
              </w:rPr>
              <w:t>廖梦玲</w:t>
            </w:r>
            <w:r>
              <w:rPr>
                <w:rFonts w:hint="eastAsia" w:ascii="宋体" w:hAnsi="宋体" w:eastAsia="宋体" w:cs="宋体"/>
                <w:b/>
                <w:bCs/>
                <w:color w:val="auto"/>
                <w:szCs w:val="22"/>
                <w:highlight w:val="none"/>
              </w:rPr>
              <w:t>）对接，开标、评标时不接受不踏勘现场投标单位的标书</w:t>
            </w:r>
            <w:r>
              <w:rPr>
                <w:rFonts w:hint="eastAsia" w:ascii="宋体" w:hAnsi="宋体" w:eastAsia="宋体" w:cs="宋体"/>
                <w:b/>
                <w:bCs/>
                <w:color w:val="auto"/>
                <w:szCs w:val="22"/>
                <w:highlight w:val="none"/>
                <w:lang w:eastAsia="zh-CN"/>
              </w:rPr>
              <w:t>；</w:t>
            </w:r>
            <w:r>
              <w:rPr>
                <w:rFonts w:hint="eastAsia" w:ascii="宋体" w:hAnsi="宋体" w:eastAsia="宋体" w:cs="宋体"/>
                <w:b/>
                <w:bCs/>
                <w:color w:val="auto"/>
                <w:szCs w:val="22"/>
                <w:highlight w:val="none"/>
                <w:lang w:val="en-US" w:eastAsia="zh-CN"/>
              </w:rPr>
              <w:t>3.</w:t>
            </w:r>
            <w:r>
              <w:rPr>
                <w:rFonts w:hint="eastAsia" w:ascii="宋体" w:hAnsi="宋体" w:eastAsia="宋体" w:cs="宋体"/>
                <w:b/>
                <w:bCs/>
                <w:color w:val="auto"/>
                <w:szCs w:val="22"/>
                <w:highlight w:val="none"/>
              </w:rPr>
              <w:t>投标人踏勘现场发生的费用自理</w:t>
            </w:r>
            <w:r>
              <w:rPr>
                <w:rFonts w:hint="eastAsia" w:hAnsi="宋体" w:cs="宋体"/>
                <w:b/>
                <w:bCs/>
                <w:color w:val="auto"/>
                <w:szCs w:val="22"/>
                <w:highlight w:val="none"/>
                <w:lang w:eastAsia="zh-CN"/>
              </w:rPr>
              <w:t>；</w:t>
            </w:r>
            <w:r>
              <w:rPr>
                <w:rFonts w:hint="eastAsia" w:hAnsi="宋体" w:cs="宋体"/>
                <w:b/>
                <w:bCs/>
                <w:color w:val="auto"/>
                <w:szCs w:val="22"/>
                <w:highlight w:val="none"/>
                <w:lang w:val="en-US" w:eastAsia="zh-CN"/>
              </w:rPr>
              <w:t>4</w:t>
            </w:r>
            <w:r>
              <w:rPr>
                <w:rFonts w:hint="eastAsia" w:ascii="宋体" w:hAnsi="宋体" w:eastAsia="宋体" w:cs="宋体"/>
                <w:b/>
                <w:bCs/>
                <w:color w:val="auto"/>
                <w:szCs w:val="22"/>
                <w:highlight w:val="none"/>
              </w:rPr>
              <w:t>除招标人的原因外，投标人自行负责在踏勘现场中所发生的人员伤亡和财产损失</w:t>
            </w:r>
            <w:r>
              <w:rPr>
                <w:rFonts w:hint="eastAsia" w:hAnsi="宋体" w:cs="宋体"/>
                <w:b/>
                <w:bCs/>
                <w:color w:val="auto"/>
                <w:szCs w:val="22"/>
                <w:highlight w:val="none"/>
                <w:lang w:eastAsia="zh-CN"/>
              </w:rPr>
              <w:t>；</w:t>
            </w:r>
            <w:r>
              <w:rPr>
                <w:rFonts w:hint="eastAsia" w:hAnsi="宋体" w:cs="宋体"/>
                <w:b/>
                <w:bCs/>
                <w:color w:val="auto"/>
                <w:szCs w:val="22"/>
                <w:highlight w:val="none"/>
                <w:lang w:val="en-US" w:eastAsia="zh-CN"/>
              </w:rPr>
              <w:t>5.</w:t>
            </w:r>
            <w:r>
              <w:rPr>
                <w:rFonts w:hint="eastAsia" w:ascii="宋体" w:hAnsi="宋体" w:eastAsia="宋体" w:cs="宋体"/>
                <w:b/>
                <w:bCs/>
                <w:color w:val="auto"/>
                <w:szCs w:val="22"/>
                <w:highlight w:val="none"/>
              </w:rPr>
              <w:t>招标人在踏勘现场中介绍的工程场地和相关的周边环境情况，供投标人在编制投标文件时参考，招标人不对投标人据此作出的判断和决策负责。</w:t>
            </w:r>
          </w:p>
          <w:p>
            <w:pPr>
              <w:pStyle w:val="2"/>
              <w:keepNext w:val="0"/>
              <w:keepLines w:val="0"/>
              <w:pageBreakBefore w:val="0"/>
              <w:widowControl w:val="0"/>
              <w:suppressLineNumbers w:val="0"/>
              <w:kinsoku/>
              <w:wordWrap/>
              <w:overflowPunct/>
              <w:topLinePunct w:val="0"/>
              <w:autoSpaceDE/>
              <w:autoSpaceDN/>
              <w:bidi w:val="0"/>
              <w:snapToGrid/>
              <w:spacing w:before="0" w:beforeAutospacing="0" w:afterAutospacing="0" w:line="400" w:lineRule="exact"/>
              <w:ind w:left="0" w:right="0" w:firstLine="482" w:firstLineChars="200"/>
              <w:textAlignment w:val="auto"/>
              <w:rPr>
                <w:rFonts w:hint="eastAsia" w:ascii="宋体" w:hAnsi="宋体" w:eastAsia="宋体" w:cs="宋体"/>
                <w:b/>
                <w:bCs/>
                <w:color w:val="auto"/>
                <w:kern w:val="0"/>
                <w:sz w:val="24"/>
                <w:szCs w:val="22"/>
                <w:highlight w:val="none"/>
                <w:lang w:val="en-US" w:eastAsia="zh-CN" w:bidi="ar-SA"/>
              </w:rPr>
            </w:pPr>
            <w:r>
              <w:rPr>
                <w:rFonts w:hint="eastAsia" w:ascii="宋体" w:hAnsi="宋体" w:eastAsia="宋体" w:cs="宋体"/>
                <w:b/>
                <w:bCs/>
                <w:color w:val="auto"/>
                <w:kern w:val="0"/>
                <w:sz w:val="24"/>
                <w:szCs w:val="22"/>
                <w:highlight w:val="none"/>
                <w:lang w:val="en-US" w:eastAsia="zh-CN" w:bidi="ar-SA"/>
              </w:rPr>
              <w:t>请自行联系现场联系人进行签到，并形成踏勘现场确认函。</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400" w:lineRule="exact"/>
              <w:ind w:left="0" w:right="0"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□组织,踏勘时间：</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hAnsi="宋体" w:cs="宋体"/>
                <w:color w:val="auto"/>
                <w:szCs w:val="21"/>
                <w:highlight w:val="none"/>
                <w:lang w:val="en-US" w:eastAsia="zh-CN"/>
              </w:rPr>
              <w:t>3</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投标人要求招标文件的截止时间</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r>
              <w:rPr>
                <w:rFonts w:hint="eastAsia" w:hAnsi="宋体"/>
                <w:color w:val="auto"/>
                <w:szCs w:val="20"/>
                <w:highlight w:val="none"/>
              </w:rPr>
              <w:t>20</w:t>
            </w:r>
            <w:r>
              <w:rPr>
                <w:rFonts w:hint="eastAsia" w:hAnsi="宋体"/>
                <w:color w:val="auto"/>
                <w:szCs w:val="20"/>
                <w:highlight w:val="none"/>
                <w:lang w:val="en-US" w:eastAsia="zh-CN"/>
              </w:rPr>
              <w:t>23</w:t>
            </w:r>
            <w:r>
              <w:rPr>
                <w:rFonts w:hint="default" w:hAnsi="宋体"/>
                <w:color w:val="auto"/>
                <w:szCs w:val="20"/>
                <w:highlight w:val="none"/>
              </w:rPr>
              <w:t>年</w:t>
            </w:r>
            <w:r>
              <w:rPr>
                <w:rFonts w:hint="eastAsia" w:hAnsi="宋体"/>
                <w:color w:val="auto"/>
                <w:szCs w:val="20"/>
                <w:highlight w:val="none"/>
                <w:lang w:val="en-US" w:eastAsia="zh-CN"/>
              </w:rPr>
              <w:t>04月6</w:t>
            </w:r>
            <w:r>
              <w:rPr>
                <w:rFonts w:hint="default" w:hAnsi="宋体"/>
                <w:color w:val="auto"/>
                <w:szCs w:val="20"/>
                <w:highlight w:val="none"/>
              </w:rPr>
              <w:t>日</w:t>
            </w:r>
            <w:r>
              <w:rPr>
                <w:rFonts w:hint="eastAsia" w:hAnsi="宋体"/>
                <w:color w:val="auto"/>
                <w:szCs w:val="20"/>
                <w:highlight w:val="none"/>
                <w:lang w:val="en-US" w:eastAsia="zh-CN"/>
              </w:rPr>
              <w:t>17</w:t>
            </w:r>
            <w:r>
              <w:rPr>
                <w:rFonts w:hint="default" w:hAnsi="宋体"/>
                <w:color w:val="auto"/>
                <w:szCs w:val="20"/>
                <w:highlight w:val="none"/>
              </w:rPr>
              <w:t xml:space="preserve">：30 </w:t>
            </w:r>
            <w:r>
              <w:rPr>
                <w:rFonts w:hint="eastAsia" w:ascii="宋体" w:hAnsi="宋体" w:eastAsia="宋体" w:cs="宋体"/>
                <w:color w:val="auto"/>
                <w:szCs w:val="21"/>
                <w:highlight w:val="none"/>
              </w:rPr>
              <w:t>前，不在规定时间内提出问题的招标人有权拒绝回复。</w:t>
            </w:r>
          </w:p>
          <w:p>
            <w:pPr>
              <w:keepNext w:val="0"/>
              <w:keepLines w:val="0"/>
              <w:suppressLineNumbers w:val="0"/>
              <w:adjustRightInd w:val="0"/>
              <w:spacing w:before="0" w:beforeAutospacing="0" w:after="0" w:afterAutospacing="0" w:line="360" w:lineRule="auto"/>
              <w:ind w:left="0" w:right="0" w:firstLine="480" w:firstLineChars="200"/>
              <w:jc w:val="left"/>
              <w:rPr>
                <w:rFonts w:hint="eastAsia" w:ascii="宋体" w:hAnsi="宋体" w:eastAsia="宋体" w:cs="宋体"/>
                <w:color w:val="auto"/>
                <w:szCs w:val="20"/>
                <w:highlight w:val="none"/>
              </w:rPr>
            </w:pPr>
            <w:r>
              <w:rPr>
                <w:rFonts w:hint="eastAsia" w:ascii="宋体" w:hAnsi="宋体" w:eastAsia="宋体" w:cs="宋体"/>
                <w:color w:val="auto"/>
                <w:szCs w:val="20"/>
                <w:highlight w:val="none"/>
              </w:rPr>
              <w:t>提出的问题方式：</w:t>
            </w:r>
            <w:r>
              <w:rPr>
                <w:rFonts w:hint="eastAsia" w:ascii="宋体" w:hAnsi="宋体" w:eastAsia="宋体" w:cs="宋体"/>
                <w:color w:val="auto"/>
                <w:szCs w:val="21"/>
                <w:highlight w:val="none"/>
              </w:rPr>
              <w:t>以电话联系。</w:t>
            </w:r>
          </w:p>
          <w:p>
            <w:pPr>
              <w:keepNext w:val="0"/>
              <w:keepLines w:val="0"/>
              <w:suppressLineNumbers w:val="0"/>
              <w:adjustRightInd w:val="0"/>
              <w:spacing w:before="0" w:beforeAutospacing="0" w:after="0" w:afterAutospacing="0" w:line="420" w:lineRule="exact"/>
              <w:ind w:left="0" w:right="0" w:firstLine="480" w:firstLineChars="200"/>
              <w:jc w:val="left"/>
              <w:rPr>
                <w:rFonts w:hint="eastAsia" w:ascii="宋体" w:hAnsi="宋体" w:eastAsia="宋体" w:cs="宋体"/>
                <w:color w:val="auto"/>
                <w:szCs w:val="20"/>
                <w:highlight w:val="none"/>
                <w:lang w:eastAsia="zh-CN"/>
              </w:rPr>
            </w:pPr>
            <w:r>
              <w:rPr>
                <w:rFonts w:hint="eastAsia" w:ascii="宋体" w:hAnsi="宋体" w:eastAsia="宋体" w:cs="宋体"/>
                <w:color w:val="auto"/>
                <w:szCs w:val="20"/>
                <w:highlight w:val="none"/>
              </w:rPr>
              <w:t>收件人：</w:t>
            </w:r>
            <w:r>
              <w:rPr>
                <w:rFonts w:hint="eastAsia" w:hAnsi="宋体" w:cs="宋体"/>
                <w:color w:val="auto"/>
                <w:szCs w:val="20"/>
                <w:highlight w:val="none"/>
                <w:lang w:eastAsia="zh-CN"/>
              </w:rPr>
              <w:t>江华海螺塑料包装有限责任公司，廖梦玲</w:t>
            </w:r>
          </w:p>
          <w:p>
            <w:pPr>
              <w:keepNext w:val="0"/>
              <w:keepLines w:val="0"/>
              <w:suppressLineNumbers w:val="0"/>
              <w:adjustRightInd w:val="0"/>
              <w:spacing w:before="0" w:beforeAutospacing="0" w:after="0" w:afterAutospacing="0" w:line="420" w:lineRule="exact"/>
              <w:ind w:left="0" w:right="0" w:firstLine="480" w:firstLineChars="200"/>
              <w:jc w:val="left"/>
              <w:rPr>
                <w:rFonts w:hint="eastAsia" w:ascii="宋体" w:hAnsi="宋体" w:eastAsia="宋体" w:cs="宋体"/>
                <w:color w:val="auto"/>
                <w:szCs w:val="20"/>
                <w:highlight w:val="none"/>
              </w:rPr>
            </w:pPr>
            <w:r>
              <w:rPr>
                <w:rFonts w:hint="eastAsia" w:ascii="宋体" w:hAnsi="宋体" w:eastAsia="宋体" w:cs="宋体"/>
                <w:color w:val="auto"/>
                <w:szCs w:val="20"/>
                <w:highlight w:val="none"/>
              </w:rPr>
              <w:t>电子信箱：</w:t>
            </w:r>
            <w:r>
              <w:rPr>
                <w:rStyle w:val="50"/>
                <w:rFonts w:hint="eastAsia" w:hAnsi="宋体" w:cs="宋体"/>
                <w:color w:val="auto"/>
                <w:szCs w:val="20"/>
                <w:highlight w:val="none"/>
                <w:lang w:val="en-US" w:eastAsia="zh-CN"/>
              </w:rPr>
              <w:t>1766373460qq</w:t>
            </w:r>
            <w:r>
              <w:rPr>
                <w:rStyle w:val="50"/>
                <w:rFonts w:hint="eastAsia" w:hAnsi="宋体" w:cs="宋体"/>
                <w:color w:val="auto"/>
                <w:szCs w:val="20"/>
                <w:highlight w:val="none"/>
              </w:rPr>
              <w:t>.com</w:t>
            </w:r>
          </w:p>
          <w:p>
            <w:pPr>
              <w:keepNext w:val="0"/>
              <w:keepLines w:val="0"/>
              <w:suppressLineNumbers w:val="0"/>
              <w:adjustRightInd w:val="0"/>
              <w:spacing w:before="0" w:beforeAutospacing="0" w:after="0" w:afterAutospacing="0" w:line="420" w:lineRule="exact"/>
              <w:ind w:left="0" w:right="0" w:firstLine="48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0"/>
                <w:highlight w:val="none"/>
              </w:rPr>
              <w:t>电话：</w:t>
            </w:r>
            <w:r>
              <w:rPr>
                <w:rFonts w:hint="eastAsia" w:hAnsi="宋体" w:cs="宋体"/>
                <w:color w:val="auto"/>
                <w:szCs w:val="20"/>
                <w:highlight w:val="none"/>
                <w:lang w:val="en-US" w:eastAsia="zh-CN"/>
              </w:rPr>
              <w:t>18074668937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2" w:type="dxa"/>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hAnsi="宋体" w:cs="宋体"/>
                <w:color w:val="auto"/>
                <w:szCs w:val="21"/>
                <w:highlight w:val="none"/>
                <w:lang w:val="en-US" w:eastAsia="zh-CN"/>
              </w:rPr>
              <w:t>4</w:t>
            </w:r>
          </w:p>
        </w:tc>
        <w:tc>
          <w:tcPr>
            <w:tcW w:w="1320"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招标文件发布形式</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eq \o\ac(□,</w:instrText>
            </w:r>
            <w:r>
              <w:rPr>
                <w:rFonts w:hint="eastAsia" w:ascii="宋体" w:hAnsi="宋体" w:eastAsia="宋体" w:cs="宋体"/>
                <w:color w:val="auto"/>
                <w:position w:val="1"/>
                <w:szCs w:val="21"/>
                <w:highlight w:val="none"/>
              </w:rPr>
              <w:instrText xml:space="preserve">√</w:instrText>
            </w:r>
            <w:r>
              <w:rPr>
                <w:rFonts w:hint="eastAsia" w:ascii="宋体" w:hAnsi="宋体" w:eastAsia="宋体" w:cs="宋体"/>
                <w:color w:val="auto"/>
                <w:szCs w:val="21"/>
                <w:highlight w:val="none"/>
              </w:rPr>
              <w:instrText xml:space="preserve">)</w:instrTex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网上发布</w:t>
            </w:r>
          </w:p>
          <w:p>
            <w:pPr>
              <w:keepNext w:val="0"/>
              <w:keepLines w:val="0"/>
              <w:suppressLineNumbers w:val="0"/>
              <w:adjustRightInd w:val="0"/>
              <w:spacing w:before="0" w:beforeAutospacing="0" w:after="0" w:afterAutospacing="0" w:line="420" w:lineRule="exact"/>
              <w:ind w:left="0" w:right="0"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网址：</w:t>
            </w:r>
            <w:r>
              <w:rPr>
                <w:rFonts w:hint="eastAsia" w:hAnsi="宋体" w:cs="宋体"/>
                <w:color w:val="auto"/>
                <w:szCs w:val="20"/>
                <w:highlight w:val="none"/>
                <w:lang w:eastAsia="zh-CN"/>
              </w:rPr>
              <w:t>安徽海螺水泥股份有限公司</w:t>
            </w:r>
            <w:r>
              <w:rPr>
                <w:rFonts w:hint="eastAsia" w:hAnsi="宋体" w:cs="宋体"/>
                <w:color w:val="auto"/>
                <w:szCs w:val="20"/>
                <w:highlight w:val="none"/>
              </w:rPr>
              <w:t>（</w:t>
            </w:r>
            <w:r>
              <w:rPr>
                <w:rFonts w:hint="eastAsia" w:ascii="宋体" w:hAnsi="宋体" w:eastAsia="宋体" w:cs="宋体"/>
                <w:color w:val="auto"/>
                <w:sz w:val="24"/>
                <w:szCs w:val="24"/>
                <w:highlight w:val="none"/>
                <w:lang w:val="en-US" w:eastAsia="zh-CN" w:bidi="ar-SA"/>
              </w:rPr>
              <w:t>http://www.conch.cn/xxgs/list.html</w:t>
            </w:r>
            <w:r>
              <w:rPr>
                <w:rFonts w:hint="eastAsia" w:hAnsi="宋体" w:cs="宋体"/>
                <w:color w:val="auto"/>
                <w:szCs w:val="20"/>
                <w:highlight w:val="none"/>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2.5</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lang w:eastAsia="zh-CN"/>
              </w:rPr>
            </w:pPr>
            <w:r>
              <w:rPr>
                <w:rFonts w:hint="eastAsia" w:hAnsi="宋体" w:cs="宋体"/>
                <w:color w:val="auto"/>
                <w:szCs w:val="21"/>
                <w:highlight w:val="none"/>
                <w:lang w:eastAsia="zh-CN"/>
              </w:rPr>
              <w:t>投标文件的组成</w:t>
            </w:r>
          </w:p>
        </w:tc>
        <w:tc>
          <w:tcPr>
            <w:tcW w:w="7201" w:type="dxa"/>
            <w:noWrap w:val="0"/>
            <w:vAlign w:val="center"/>
          </w:tcPr>
          <w:p>
            <w:pPr>
              <w:keepNext w:val="0"/>
              <w:keepLines w:val="0"/>
              <w:suppressLineNumbers w:val="0"/>
              <w:adjustRightInd w:val="0"/>
              <w:spacing w:before="0" w:beforeAutospacing="0" w:after="0" w:afterAutospacing="0" w:line="420" w:lineRule="exact"/>
              <w:ind w:left="1" w:right="0" w:firstLine="480" w:firstLineChars="200"/>
              <w:rPr>
                <w:rFonts w:hint="eastAsia"/>
                <w:szCs w:val="20"/>
              </w:rPr>
            </w:pPr>
            <w:r>
              <w:rPr>
                <w:rFonts w:hint="eastAsia"/>
                <w:szCs w:val="20"/>
              </w:rPr>
              <w:t>2. 【技术标】投标文件主要包括下列内容：</w:t>
            </w:r>
          </w:p>
          <w:p>
            <w:pPr>
              <w:keepNext w:val="0"/>
              <w:keepLines w:val="0"/>
              <w:suppressLineNumbers w:val="0"/>
              <w:adjustRightInd w:val="0"/>
              <w:spacing w:before="0" w:beforeAutospacing="0" w:after="0" w:afterAutospacing="0" w:line="420" w:lineRule="exact"/>
              <w:ind w:left="0" w:right="0" w:firstLine="480" w:firstLineChars="200"/>
              <w:rPr>
                <w:rFonts w:hint="eastAsia"/>
                <w:szCs w:val="20"/>
              </w:rPr>
            </w:pPr>
            <w:r>
              <w:rPr>
                <w:rFonts w:hint="eastAsia"/>
                <w:szCs w:val="20"/>
              </w:rPr>
              <w:t>（</w:t>
            </w:r>
            <w:r>
              <w:rPr>
                <w:rFonts w:hint="eastAsia"/>
                <w:szCs w:val="20"/>
                <w:lang w:val="en-US" w:eastAsia="zh-CN"/>
              </w:rPr>
              <w:t>1</w:t>
            </w:r>
            <w:r>
              <w:rPr>
                <w:rFonts w:hint="eastAsia"/>
                <w:szCs w:val="20"/>
              </w:rPr>
              <w:t>）法定代表人身份证</w:t>
            </w:r>
            <w:r>
              <w:rPr>
                <w:rFonts w:hint="eastAsia"/>
                <w:szCs w:val="20"/>
                <w:lang w:eastAsia="zh-CN"/>
              </w:rPr>
              <w:t>复印件（签字盖公章）</w:t>
            </w:r>
            <w:r>
              <w:rPr>
                <w:rFonts w:hint="eastAsia"/>
                <w:szCs w:val="20"/>
              </w:rPr>
              <w:t>；</w:t>
            </w:r>
          </w:p>
          <w:p>
            <w:pPr>
              <w:keepNext w:val="0"/>
              <w:keepLines w:val="0"/>
              <w:suppressLineNumbers w:val="0"/>
              <w:adjustRightInd w:val="0"/>
              <w:spacing w:before="0" w:beforeAutospacing="0" w:after="0" w:afterAutospacing="0" w:line="420" w:lineRule="exact"/>
              <w:ind w:left="1" w:right="0" w:firstLine="480" w:firstLineChars="200"/>
              <w:rPr>
                <w:rFonts w:hint="eastAsia"/>
                <w:szCs w:val="20"/>
              </w:rPr>
            </w:pPr>
            <w:r>
              <w:rPr>
                <w:rFonts w:hint="eastAsia"/>
                <w:szCs w:val="20"/>
              </w:rPr>
              <w:t>（</w:t>
            </w:r>
            <w:r>
              <w:rPr>
                <w:rFonts w:hint="eastAsia"/>
                <w:szCs w:val="20"/>
                <w:lang w:val="en-US" w:eastAsia="zh-CN"/>
              </w:rPr>
              <w:t>2</w:t>
            </w:r>
            <w:r>
              <w:rPr>
                <w:rFonts w:hint="eastAsia"/>
                <w:szCs w:val="20"/>
              </w:rPr>
              <w:t>）</w:t>
            </w:r>
            <w:r>
              <w:rPr>
                <w:rFonts w:hint="eastAsia"/>
                <w:szCs w:val="20"/>
                <w:lang w:eastAsia="zh-CN"/>
              </w:rPr>
              <w:t>现场踏勘确认单</w:t>
            </w:r>
            <w:r>
              <w:rPr>
                <w:rFonts w:hint="eastAsia"/>
                <w:szCs w:val="20"/>
              </w:rPr>
              <w:t>；</w:t>
            </w:r>
          </w:p>
          <w:p>
            <w:pPr>
              <w:keepNext w:val="0"/>
              <w:keepLines w:val="0"/>
              <w:suppressLineNumbers w:val="0"/>
              <w:adjustRightInd w:val="0"/>
              <w:spacing w:before="0" w:beforeAutospacing="0" w:after="0" w:afterAutospacing="0" w:line="420" w:lineRule="exact"/>
              <w:ind w:left="1" w:right="0" w:firstLine="480" w:firstLineChars="200"/>
              <w:rPr>
                <w:rFonts w:hint="eastAsia"/>
                <w:szCs w:val="20"/>
              </w:rPr>
            </w:pPr>
            <w:r>
              <w:rPr>
                <w:rFonts w:hint="eastAsia"/>
                <w:szCs w:val="20"/>
              </w:rPr>
              <w:t>（</w:t>
            </w:r>
            <w:r>
              <w:rPr>
                <w:rFonts w:hint="eastAsia"/>
                <w:szCs w:val="20"/>
                <w:lang w:val="en-US" w:eastAsia="zh-CN"/>
              </w:rPr>
              <w:t>3</w:t>
            </w:r>
            <w:r>
              <w:rPr>
                <w:rFonts w:hint="eastAsia"/>
                <w:szCs w:val="20"/>
              </w:rPr>
              <w:t>）法人授权委托书及授权代理人身份证明(如投标文件由法定代表人签署的不要求此项内容)；</w:t>
            </w:r>
          </w:p>
          <w:p>
            <w:pPr>
              <w:keepNext w:val="0"/>
              <w:keepLines w:val="0"/>
              <w:suppressLineNumbers w:val="0"/>
              <w:adjustRightInd w:val="0"/>
              <w:spacing w:before="0" w:beforeAutospacing="0" w:after="0" w:afterAutospacing="0" w:line="420" w:lineRule="exact"/>
              <w:ind w:left="1" w:right="0" w:firstLine="480" w:firstLineChars="200"/>
              <w:rPr>
                <w:rFonts w:hint="eastAsia"/>
                <w:szCs w:val="20"/>
                <w:lang w:val="en-US" w:eastAsia="zh-CN"/>
              </w:rPr>
            </w:pPr>
            <w:r>
              <w:rPr>
                <w:rFonts w:hint="eastAsia"/>
                <w:szCs w:val="20"/>
              </w:rPr>
              <w:t>（</w:t>
            </w:r>
            <w:r>
              <w:rPr>
                <w:rFonts w:hint="eastAsia"/>
                <w:szCs w:val="20"/>
                <w:lang w:val="en-US" w:eastAsia="zh-CN"/>
              </w:rPr>
              <w:t>4</w:t>
            </w:r>
            <w:r>
              <w:rPr>
                <w:rFonts w:hint="eastAsia"/>
                <w:szCs w:val="20"/>
              </w:rPr>
              <w:t>）其他资格证明材料：营业执照（复印件</w:t>
            </w:r>
            <w:r>
              <w:rPr>
                <w:rFonts w:hint="eastAsia"/>
                <w:szCs w:val="20"/>
                <w:lang w:val="en-US" w:eastAsia="zh-CN"/>
              </w:rPr>
              <w:t>盖公章,三证合一</w:t>
            </w:r>
            <w:r>
              <w:rPr>
                <w:rFonts w:hint="eastAsia"/>
                <w:szCs w:val="20"/>
              </w:rPr>
              <w:t>复印件</w:t>
            </w:r>
            <w:r>
              <w:rPr>
                <w:rFonts w:hint="eastAsia"/>
                <w:szCs w:val="20"/>
                <w:lang w:val="en-US" w:eastAsia="zh-CN"/>
              </w:rPr>
              <w:t>盖公章</w:t>
            </w:r>
            <w:r>
              <w:rPr>
                <w:rFonts w:hint="eastAsia"/>
                <w:szCs w:val="20"/>
              </w:rPr>
              <w:t>）</w:t>
            </w:r>
            <w:r>
              <w:rPr>
                <w:rFonts w:hint="eastAsia"/>
                <w:szCs w:val="20"/>
                <w:lang w:eastAsia="zh-CN"/>
              </w:rPr>
              <w:t>、</w:t>
            </w:r>
            <w:r>
              <w:rPr>
                <w:rFonts w:hint="eastAsia"/>
                <w:szCs w:val="20"/>
                <w:lang w:val="en-US" w:eastAsia="zh-CN"/>
              </w:rPr>
              <w:t>开户银行许可证（复印件盖公章）；</w:t>
            </w:r>
          </w:p>
          <w:p>
            <w:pPr>
              <w:keepNext w:val="0"/>
              <w:keepLines w:val="0"/>
              <w:suppressLineNumbers w:val="0"/>
              <w:adjustRightInd w:val="0"/>
              <w:spacing w:before="0" w:beforeAutospacing="0" w:after="0" w:afterAutospacing="0" w:line="420" w:lineRule="exact"/>
              <w:ind w:left="1" w:right="0" w:firstLine="480" w:firstLineChars="200"/>
              <w:rPr>
                <w:rFonts w:hint="eastAsia"/>
                <w:szCs w:val="20"/>
              </w:rPr>
            </w:pPr>
            <w:r>
              <w:rPr>
                <w:rFonts w:hint="eastAsia"/>
                <w:szCs w:val="20"/>
              </w:rPr>
              <w:t>（</w:t>
            </w:r>
            <w:r>
              <w:rPr>
                <w:rFonts w:hint="eastAsia"/>
                <w:szCs w:val="20"/>
                <w:lang w:val="en-US" w:eastAsia="zh-CN"/>
              </w:rPr>
              <w:t>5</w:t>
            </w:r>
            <w:r>
              <w:rPr>
                <w:rFonts w:hint="eastAsia"/>
                <w:szCs w:val="20"/>
              </w:rPr>
              <w:t>）</w:t>
            </w:r>
            <w:r>
              <w:rPr>
                <w:rFonts w:hint="eastAsia"/>
                <w:szCs w:val="20"/>
                <w:lang w:eastAsia="zh-CN"/>
              </w:rPr>
              <w:t>合同报价</w:t>
            </w:r>
            <w:r>
              <w:rPr>
                <w:rFonts w:hint="eastAsia"/>
                <w:szCs w:val="20"/>
              </w:rPr>
              <w:t>；</w:t>
            </w:r>
          </w:p>
          <w:p>
            <w:pPr>
              <w:keepNext w:val="0"/>
              <w:keepLines w:val="0"/>
              <w:suppressLineNumbers w:val="0"/>
              <w:adjustRightInd w:val="0"/>
              <w:spacing w:before="0" w:beforeAutospacing="0" w:after="0" w:afterAutospacing="0" w:line="420" w:lineRule="exact"/>
              <w:ind w:left="0" w:right="0" w:firstLine="480" w:firstLineChars="200"/>
              <w:rPr>
                <w:rFonts w:hint="eastAsia"/>
                <w:szCs w:val="20"/>
              </w:rPr>
            </w:pPr>
            <w:r>
              <w:rPr>
                <w:rFonts w:hint="eastAsia"/>
                <w:szCs w:val="20"/>
              </w:rPr>
              <w:t>（</w:t>
            </w:r>
            <w:r>
              <w:rPr>
                <w:rFonts w:hint="eastAsia"/>
                <w:szCs w:val="20"/>
                <w:lang w:val="en-US" w:eastAsia="zh-CN"/>
              </w:rPr>
              <w:t>6</w:t>
            </w:r>
            <w:r>
              <w:rPr>
                <w:rFonts w:hint="eastAsia"/>
                <w:szCs w:val="20"/>
              </w:rPr>
              <w:t>）投标保证金交纳凭证；</w:t>
            </w:r>
            <w:bookmarkStart w:id="71" w:name="_GoBack"/>
            <w:bookmarkEnd w:id="71"/>
          </w:p>
          <w:p>
            <w:pPr>
              <w:keepNext w:val="0"/>
              <w:keepLines w:val="0"/>
              <w:suppressLineNumbers w:val="0"/>
              <w:adjustRightInd w:val="0"/>
              <w:spacing w:before="0" w:beforeAutospacing="0" w:after="0" w:afterAutospacing="0" w:line="420" w:lineRule="exact"/>
              <w:ind w:left="0" w:right="0" w:firstLine="480" w:firstLineChars="200"/>
              <w:rPr>
                <w:rFonts w:hint="eastAsia"/>
                <w:szCs w:val="20"/>
                <w:lang w:eastAsia="zh-CN"/>
              </w:rPr>
            </w:pPr>
            <w:r>
              <w:rPr>
                <w:rFonts w:hint="eastAsia"/>
                <w:szCs w:val="20"/>
              </w:rPr>
              <w:t>（</w:t>
            </w:r>
            <w:r>
              <w:rPr>
                <w:rFonts w:hint="eastAsia"/>
                <w:szCs w:val="20"/>
                <w:lang w:val="en-US" w:eastAsia="zh-CN"/>
              </w:rPr>
              <w:t>7</w:t>
            </w:r>
            <w:r>
              <w:rPr>
                <w:rFonts w:hint="eastAsia"/>
                <w:szCs w:val="20"/>
              </w:rPr>
              <w:t>）投标承诺书</w:t>
            </w:r>
            <w:r>
              <w:rPr>
                <w:rFonts w:hint="eastAsia"/>
                <w:szCs w:val="20"/>
                <w:lang w:eastAsia="zh-CN"/>
              </w:rPr>
              <w:t>；</w:t>
            </w:r>
          </w:p>
          <w:p>
            <w:pPr>
              <w:keepNext w:val="0"/>
              <w:keepLines w:val="0"/>
              <w:suppressLineNumbers w:val="0"/>
              <w:adjustRightInd w:val="0"/>
              <w:spacing w:before="0" w:beforeAutospacing="0" w:after="0" w:afterAutospacing="0" w:line="420" w:lineRule="exact"/>
              <w:ind w:left="0" w:right="0" w:firstLine="480" w:firstLineChars="200"/>
              <w:rPr>
                <w:rFonts w:hint="eastAsia" w:eastAsia="宋体"/>
                <w:szCs w:val="20"/>
                <w:lang w:eastAsia="zh-CN"/>
              </w:rPr>
            </w:pPr>
            <w:r>
              <w:rPr>
                <w:rFonts w:hint="eastAsia"/>
                <w:szCs w:val="20"/>
              </w:rPr>
              <w:t>（</w:t>
            </w:r>
            <w:r>
              <w:rPr>
                <w:rFonts w:hint="eastAsia"/>
                <w:szCs w:val="20"/>
                <w:lang w:val="en-US" w:eastAsia="zh-CN"/>
              </w:rPr>
              <w:t>8</w:t>
            </w:r>
            <w:r>
              <w:rPr>
                <w:rFonts w:hint="eastAsia"/>
                <w:szCs w:val="20"/>
              </w:rPr>
              <w:t>）</w:t>
            </w:r>
            <w:r>
              <w:rPr>
                <w:rFonts w:hint="eastAsia"/>
                <w:szCs w:val="20"/>
                <w:lang w:eastAsia="zh-CN"/>
              </w:rPr>
              <w:t>廉洁协议</w:t>
            </w:r>
            <w:r>
              <w:rPr>
                <w:rFonts w:hint="eastAsia"/>
                <w:szCs w:val="20"/>
              </w:rPr>
              <w:t>书</w:t>
            </w:r>
            <w:r>
              <w:rPr>
                <w:rFonts w:hint="eastAsia"/>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1"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2.6</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2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投标保证金有效期同投标有效期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投标保证金金额:</w:t>
            </w:r>
            <w:r>
              <w:rPr>
                <w:rFonts w:hint="eastAsia" w:ascii="宋体" w:hAnsi="宋体" w:eastAsia="宋体" w:cs="宋体"/>
                <w:b/>
                <w:bCs/>
                <w:color w:val="auto"/>
                <w:szCs w:val="24"/>
                <w:highlight w:val="none"/>
                <w:u w:val="single"/>
              </w:rPr>
              <w:t>人民币</w:t>
            </w:r>
            <w:r>
              <w:rPr>
                <w:rFonts w:hint="eastAsia" w:hAnsi="宋体" w:cs="宋体"/>
                <w:b/>
                <w:bCs/>
                <w:color w:val="auto"/>
                <w:szCs w:val="24"/>
                <w:highlight w:val="none"/>
                <w:u w:val="single"/>
                <w:lang w:val="en-US" w:eastAsia="zh-CN"/>
              </w:rPr>
              <w:t>3000</w:t>
            </w:r>
            <w:r>
              <w:rPr>
                <w:rFonts w:hint="eastAsia" w:ascii="宋体" w:hAnsi="宋体" w:eastAsia="宋体" w:cs="宋体"/>
                <w:b/>
                <w:bCs/>
                <w:color w:val="auto"/>
                <w:szCs w:val="24"/>
                <w:highlight w:val="none"/>
                <w:u w:val="single"/>
              </w:rPr>
              <w:t>元</w:t>
            </w:r>
            <w:r>
              <w:rPr>
                <w:rFonts w:hint="eastAsia" w:ascii="宋体" w:hAnsi="宋体" w:eastAsia="宋体" w:cs="宋体"/>
                <w:color w:val="auto"/>
                <w:szCs w:val="24"/>
                <w:highlight w:val="none"/>
                <w:u w:val="single"/>
              </w:rPr>
              <w:t>；</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hAnsi="宋体" w:cs="宋体"/>
                <w:color w:val="auto"/>
                <w:szCs w:val="24"/>
                <w:highlight w:val="none"/>
                <w:lang w:val="en-US" w:eastAsia="zh-CN"/>
              </w:rPr>
              <w:t>1、</w:t>
            </w:r>
            <w:r>
              <w:rPr>
                <w:rFonts w:hint="eastAsia" w:ascii="宋体" w:hAnsi="宋体" w:eastAsia="宋体" w:cs="宋体"/>
                <w:color w:val="auto"/>
                <w:szCs w:val="24"/>
                <w:highlight w:val="none"/>
              </w:rPr>
              <w:t>投标保证金缴纳方式说明</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投标保证金按以下方式汇至我公司：</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公司名称：江华海螺塑料包装有限责任公司</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账号：43001580071052501774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开户行：中国建设银行江华支行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交款事由：投标保证金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到账截止时间：20</w:t>
            </w:r>
            <w:r>
              <w:rPr>
                <w:rFonts w:hint="eastAsia" w:ascii="宋体" w:hAnsi="宋体" w:eastAsia="宋体" w:cs="宋体"/>
                <w:color w:val="auto"/>
                <w:szCs w:val="24"/>
                <w:highlight w:val="none"/>
                <w:lang w:val="en-US" w:eastAsia="zh-CN"/>
              </w:rPr>
              <w:t>23</w:t>
            </w:r>
            <w:r>
              <w:rPr>
                <w:rFonts w:hint="eastAsia" w:ascii="宋体" w:hAnsi="宋体" w:eastAsia="宋体" w:cs="宋体"/>
                <w:color w:val="auto"/>
                <w:szCs w:val="24"/>
                <w:highlight w:val="none"/>
              </w:rPr>
              <w:t>年</w:t>
            </w:r>
            <w:r>
              <w:rPr>
                <w:rFonts w:hint="eastAsia" w:hAnsi="宋体" w:cs="宋体"/>
                <w:color w:val="auto"/>
                <w:szCs w:val="24"/>
                <w:highlight w:val="none"/>
                <w:lang w:val="en-US" w:eastAsia="zh-CN"/>
              </w:rPr>
              <w:t>4</w:t>
            </w:r>
            <w:r>
              <w:rPr>
                <w:rFonts w:hint="eastAsia" w:ascii="宋体" w:hAnsi="宋体" w:eastAsia="宋体" w:cs="宋体"/>
                <w:color w:val="auto"/>
                <w:szCs w:val="24"/>
                <w:highlight w:val="none"/>
              </w:rPr>
              <w:t>月</w:t>
            </w:r>
            <w:r>
              <w:rPr>
                <w:rFonts w:hint="eastAsia" w:hAnsi="宋体" w:cs="宋体"/>
                <w:color w:val="auto"/>
                <w:szCs w:val="24"/>
                <w:highlight w:val="none"/>
                <w:lang w:val="en-US" w:eastAsia="zh-CN"/>
              </w:rPr>
              <w:t>6</w:t>
            </w:r>
            <w:r>
              <w:rPr>
                <w:rFonts w:hint="eastAsia" w:ascii="宋体" w:hAnsi="宋体" w:eastAsia="宋体" w:cs="宋体"/>
                <w:color w:val="auto"/>
                <w:szCs w:val="24"/>
                <w:highlight w:val="none"/>
              </w:rPr>
              <w:t>日1</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4"/>
                <w:highlight w:val="none"/>
              </w:rPr>
              <w:t>2、投标保证金要在截止日前到账，由我公司财务与银行核实并出具到账确认清单，未按标书时间及额度规定要求交纳投标保证金的单位或个人不得参与竞标，视为自动放弃投标。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2.7</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签字或盖章要求</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48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(1)应按本招标文件的规定、格式在规定的签字、盖章处签字、盖章。</w:t>
            </w:r>
          </w:p>
          <w:p>
            <w:pPr>
              <w:keepNext w:val="0"/>
              <w:keepLines w:val="0"/>
              <w:suppressLineNumbers w:val="0"/>
              <w:adjustRightInd w:val="0"/>
              <w:spacing w:before="0" w:beforeAutospacing="0" w:after="0" w:afterAutospacing="0" w:line="420" w:lineRule="exact"/>
              <w:ind w:left="0" w:right="0" w:firstLine="48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(2)由委托代理人签字的投标文件中须同时提交法定代表人签署的授权委托书。投标文件中的授权委托书格式、签字、盖章及内容均应符合招标文件规定的格式要求。</w:t>
            </w:r>
          </w:p>
          <w:p>
            <w:pPr>
              <w:keepNext w:val="0"/>
              <w:keepLines w:val="0"/>
              <w:suppressLineNumbers w:val="0"/>
              <w:adjustRightInd w:val="0"/>
              <w:spacing w:before="0" w:beforeAutospacing="0" w:after="0" w:afterAutospacing="0" w:line="420" w:lineRule="exact"/>
              <w:ind w:left="0" w:right="0" w:firstLine="48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(3)投标文件改动之处应加盖单位章或有授权代理人签字。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2.8</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72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8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纸制版：</w:t>
            </w:r>
            <w:r>
              <w:rPr>
                <w:rFonts w:hint="eastAsia" w:ascii="宋体" w:hAnsi="宋体" w:eastAsia="宋体" w:cs="宋体"/>
                <w:b/>
                <w:color w:val="auto"/>
                <w:szCs w:val="21"/>
                <w:highlight w:val="none"/>
                <w:u w:val="single"/>
              </w:rPr>
              <w:t xml:space="preserve"> 壹 </w:t>
            </w:r>
            <w:r>
              <w:rPr>
                <w:rFonts w:hint="eastAsia" w:ascii="宋体" w:hAnsi="宋体" w:eastAsia="宋体" w:cs="宋体"/>
                <w:b/>
                <w:color w:val="auto"/>
                <w:szCs w:val="21"/>
                <w:highlight w:val="none"/>
              </w:rPr>
              <w:t>份；</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8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注：未按要求的签字或盖章可能将影响评标委员会对投标文件的评审。中标后招标人如有需要中标人另行提供。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2.9</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b/>
                <w:color w:val="auto"/>
                <w:szCs w:val="21"/>
                <w:highlight w:val="none"/>
              </w:rPr>
            </w:pPr>
            <w:r>
              <w:rPr>
                <w:rFonts w:hint="eastAsia" w:ascii="宋体" w:hAnsi="宋体" w:eastAsia="宋体" w:cs="宋体"/>
                <w:b/>
                <w:color w:val="auto"/>
                <w:szCs w:val="20"/>
                <w:highlight w:val="none"/>
              </w:rPr>
              <w:t>密封</w:t>
            </w:r>
            <w:r>
              <w:rPr>
                <w:rFonts w:hint="eastAsia" w:ascii="宋体" w:hAnsi="宋体" w:eastAsia="宋体" w:cs="宋体"/>
                <w:b/>
                <w:color w:val="auto"/>
                <w:szCs w:val="21"/>
                <w:highlight w:val="none"/>
              </w:rPr>
              <w:t>要求</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48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投标文件密封。外包装上标明</w:t>
            </w:r>
            <w:r>
              <w:rPr>
                <w:rFonts w:hint="eastAsia" w:hAnsi="宋体" w:cs="宋体"/>
                <w:b/>
                <w:color w:val="auto"/>
                <w:szCs w:val="21"/>
                <w:highlight w:val="none"/>
                <w:lang w:eastAsia="zh-CN"/>
              </w:rPr>
              <w:t>“密封报价，不准启封”</w:t>
            </w:r>
            <w:r>
              <w:rPr>
                <w:rFonts w:hint="eastAsia" w:ascii="宋体" w:hAnsi="宋体" w:eastAsia="宋体" w:cs="宋体"/>
                <w:b/>
                <w:color w:val="auto"/>
                <w:szCs w:val="21"/>
                <w:highlight w:val="none"/>
              </w:rPr>
              <w:t>字样，加盖投标人单位公章或由投标人授权代理人签字。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3.1</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r>
              <w:rPr>
                <w:rFonts w:hint="eastAsia" w:ascii="宋体" w:hAnsi="宋体" w:eastAsia="宋体" w:cs="宋体"/>
                <w:color w:val="auto"/>
                <w:szCs w:val="21"/>
                <w:highlight w:val="none"/>
                <w:u w:val="single"/>
              </w:rPr>
              <w:t>202</w:t>
            </w:r>
            <w:r>
              <w:rPr>
                <w:rFonts w:hint="eastAsia"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年</w:t>
            </w:r>
            <w:r>
              <w:rPr>
                <w:rFonts w:hint="eastAsia" w:hAnsi="宋体" w:cs="宋体"/>
                <w:color w:val="auto"/>
                <w:szCs w:val="21"/>
                <w:highlight w:val="none"/>
                <w:u w:val="single"/>
                <w:lang w:val="en-US" w:eastAsia="zh-CN"/>
              </w:rPr>
              <w:t>4</w:t>
            </w:r>
            <w:r>
              <w:rPr>
                <w:rFonts w:hint="eastAsia" w:hAnsi="宋体" w:eastAsia="宋体" w:cs="宋体"/>
                <w:color w:val="auto"/>
                <w:szCs w:val="21"/>
                <w:highlight w:val="none"/>
                <w:u w:val="single"/>
                <w:lang w:val="en-US" w:eastAsia="zh-CN"/>
              </w:rPr>
              <w:t>月</w:t>
            </w:r>
            <w:r>
              <w:rPr>
                <w:rFonts w:hint="eastAsia"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日</w:t>
            </w:r>
            <w:r>
              <w:rPr>
                <w:rFonts w:hint="eastAsia" w:hAnsi="宋体" w:cs="宋体"/>
                <w:color w:val="auto"/>
                <w:szCs w:val="21"/>
                <w:highlight w:val="none"/>
                <w:u w:val="single"/>
                <w:lang w:val="en-US" w:eastAsia="zh-CN"/>
              </w:rPr>
              <w:t>17</w:t>
            </w:r>
            <w:r>
              <w:rPr>
                <w:rFonts w:hint="eastAsia" w:ascii="宋体" w:hAnsi="宋体" w:eastAsia="宋体" w:cs="宋体"/>
                <w:color w:val="auto"/>
                <w:szCs w:val="21"/>
                <w:highlight w:val="none"/>
                <w:u w:val="single"/>
              </w:rPr>
              <w:t>时</w:t>
            </w:r>
            <w:r>
              <w:rPr>
                <w:rFonts w:hint="eastAsia"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3.2</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递交投标文件的地点</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48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递交地点：</w:t>
            </w:r>
            <w:r>
              <w:rPr>
                <w:rFonts w:hint="eastAsia" w:hAnsi="宋体" w:cs="宋体"/>
                <w:color w:val="auto"/>
                <w:szCs w:val="21"/>
                <w:highlight w:val="none"/>
                <w:lang w:eastAsia="zh-CN"/>
              </w:rPr>
              <w:t>江华海螺塑料包装有限责任公司内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3.3</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是否退还投标文件</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3.4</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7201" w:type="dxa"/>
            <w:noWrap w:val="0"/>
            <w:vAlign w:val="top"/>
          </w:tcPr>
          <w:p>
            <w:pPr>
              <w:keepNext w:val="0"/>
              <w:keepLines w:val="0"/>
              <w:suppressLineNumbers w:val="0"/>
              <w:adjustRightInd w:val="0"/>
              <w:spacing w:before="0" w:beforeAutospacing="0" w:after="0" w:afterAutospacing="0" w:line="420" w:lineRule="exact"/>
              <w:ind w:left="0" w:right="0" w:firstLine="48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开标时间：</w:t>
            </w:r>
            <w:r>
              <w:rPr>
                <w:rFonts w:hint="eastAsia" w:hAnsi="宋体" w:cs="宋体"/>
                <w:color w:val="auto"/>
                <w:szCs w:val="21"/>
                <w:highlight w:val="none"/>
                <w:lang w:val="en-US" w:eastAsia="zh-CN"/>
              </w:rPr>
              <w:t>2023年4月11日上午10：00</w:t>
            </w:r>
          </w:p>
          <w:p>
            <w:pPr>
              <w:keepNext w:val="0"/>
              <w:keepLines w:val="0"/>
              <w:suppressLineNumbers w:val="0"/>
              <w:adjustRightInd w:val="0"/>
              <w:spacing w:before="0" w:beforeAutospacing="0" w:after="0" w:afterAutospacing="0" w:line="420" w:lineRule="exact"/>
              <w:ind w:left="0" w:right="0"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开标地点：同投标文件递交地点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3.5</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48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1</w:t>
            </w:r>
            <w:r>
              <w:rPr>
                <w:rFonts w:hint="eastAsia" w:ascii="宋体" w:hAnsi="宋体" w:eastAsia="宋体" w:cs="宋体"/>
                <w:color w:val="auto"/>
                <w:szCs w:val="21"/>
                <w:highlight w:val="none"/>
              </w:rPr>
              <w:t>)密封情况检查：</w:t>
            </w:r>
            <w:r>
              <w:rPr>
                <w:rFonts w:hint="eastAsia" w:hAnsi="宋体" w:cs="宋体"/>
                <w:color w:val="auto"/>
                <w:szCs w:val="21"/>
                <w:highlight w:val="none"/>
                <w:lang w:eastAsia="zh-CN"/>
              </w:rPr>
              <w:t>开标小组</w:t>
            </w:r>
            <w:r>
              <w:rPr>
                <w:rFonts w:hint="eastAsia" w:ascii="宋体" w:hAnsi="宋体" w:eastAsia="宋体" w:cs="宋体"/>
                <w:color w:val="auto"/>
                <w:szCs w:val="21"/>
                <w:highlight w:val="none"/>
              </w:rPr>
              <w:t>检查投标文件的密封情况</w:t>
            </w:r>
            <w:r>
              <w:rPr>
                <w:rFonts w:hint="eastAsia" w:hAnsi="宋体" w:cs="宋体"/>
                <w:color w:val="auto"/>
                <w:szCs w:val="21"/>
                <w:highlight w:val="none"/>
                <w:lang w:eastAsia="zh-CN"/>
              </w:rPr>
              <w:t>，开标前对所有标书进行拍照</w:t>
            </w:r>
          </w:p>
          <w:p>
            <w:pPr>
              <w:keepNext w:val="0"/>
              <w:keepLines w:val="0"/>
              <w:suppressLineNumbers w:val="0"/>
              <w:adjustRightInd w:val="0"/>
              <w:spacing w:before="0" w:beforeAutospacing="0" w:after="0" w:afterAutospacing="0" w:line="420" w:lineRule="exact"/>
              <w:ind w:left="0" w:right="0" w:firstLine="48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2</w:t>
            </w:r>
            <w:r>
              <w:rPr>
                <w:rFonts w:hint="eastAsia" w:ascii="宋体" w:hAnsi="宋体" w:eastAsia="宋体" w:cs="宋体"/>
                <w:color w:val="auto"/>
                <w:szCs w:val="21"/>
                <w:highlight w:val="none"/>
              </w:rPr>
              <w:t>)开标顺序：随机开标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3.6</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7201" w:type="dxa"/>
            <w:noWrap w:val="0"/>
            <w:vAlign w:val="center"/>
          </w:tcPr>
          <w:p>
            <w:pPr>
              <w:keepNext w:val="0"/>
              <w:keepLines w:val="0"/>
              <w:suppressLineNumbers w:val="0"/>
              <w:tabs>
                <w:tab w:val="left" w:pos="2415"/>
                <w:tab w:val="left" w:pos="2520"/>
                <w:tab w:val="left" w:pos="2940"/>
                <w:tab w:val="left" w:pos="3360"/>
                <w:tab w:val="left" w:pos="3780"/>
                <w:tab w:val="left" w:pos="4200"/>
                <w:tab w:val="left" w:pos="4620"/>
                <w:tab w:val="left" w:pos="6930"/>
              </w:tabs>
              <w:adjustRightInd w:val="0"/>
              <w:spacing w:before="0" w:beforeAutospacing="0" w:after="0" w:afterAutospacing="0" w:line="420" w:lineRule="exact"/>
              <w:ind w:left="0" w:right="0" w:firstLine="480" w:firstLineChars="200"/>
              <w:jc w:val="left"/>
              <w:rPr>
                <w:rFonts w:hint="eastAsia" w:ascii="宋体" w:hAnsi="宋体" w:eastAsia="宋体" w:cs="宋体"/>
                <w:color w:val="auto"/>
                <w:szCs w:val="21"/>
                <w:highlight w:val="none"/>
                <w:lang w:val="en-US" w:eastAsia="zh-CN"/>
              </w:rPr>
            </w:pPr>
            <w:r>
              <w:rPr>
                <w:rFonts w:hint="eastAsia" w:hAnsi="宋体" w:cs="宋体"/>
                <w:color w:val="auto"/>
                <w:szCs w:val="21"/>
                <w:highlight w:val="none"/>
              </w:rPr>
              <w:t>评标委员会由</w:t>
            </w:r>
            <w:r>
              <w:rPr>
                <w:rFonts w:hint="eastAsia" w:hAnsi="宋体" w:cs="宋体"/>
                <w:color w:val="auto"/>
                <w:szCs w:val="21"/>
                <w:highlight w:val="none"/>
                <w:lang w:eastAsia="zh-CN"/>
              </w:rPr>
              <w:t>江华海螺塑料包装有限责任公司开标小组组员组成</w:t>
            </w:r>
            <w:r>
              <w:rPr>
                <w:rFonts w:hint="eastAsia"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02" w:type="dxa"/>
            <w:tcBorders>
              <w:bottom w:val="single" w:color="auto" w:sz="4" w:space="0"/>
            </w:tcBorders>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3.7</w:t>
            </w:r>
          </w:p>
        </w:tc>
        <w:tc>
          <w:tcPr>
            <w:tcW w:w="1320" w:type="dxa"/>
            <w:tcBorders>
              <w:bottom w:val="single" w:color="auto" w:sz="4" w:space="0"/>
            </w:tcBorders>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201" w:type="dxa"/>
            <w:tcBorders>
              <w:bottom w:val="single" w:color="auto" w:sz="4" w:space="0"/>
            </w:tcBorders>
            <w:noWrap w:val="0"/>
            <w:vAlign w:val="center"/>
          </w:tcPr>
          <w:p>
            <w:pPr>
              <w:keepNext w:val="0"/>
              <w:keepLines w:val="0"/>
              <w:suppressLineNumbers w:val="0"/>
              <w:spacing w:before="0" w:beforeAutospacing="0" w:after="0" w:afterAutospacing="0" w:line="490" w:lineRule="exact"/>
              <w:ind w:left="0" w:right="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0"/>
                <w:highlight w:val="none"/>
              </w:rPr>
              <w:t>合同签订的同时，乙方须交纳</w:t>
            </w:r>
            <w:r>
              <w:rPr>
                <w:rFonts w:hint="eastAsia" w:hAnsi="宋体" w:cs="宋体"/>
                <w:color w:val="auto"/>
                <w:szCs w:val="24"/>
                <w:highlight w:val="none"/>
                <w:lang w:eastAsia="zh-CN"/>
              </w:rPr>
              <w:t>人民币</w:t>
            </w:r>
            <w:r>
              <w:rPr>
                <w:rFonts w:hint="eastAsia" w:hAnsi="宋体" w:cs="宋体"/>
                <w:color w:val="auto"/>
                <w:szCs w:val="24"/>
                <w:highlight w:val="none"/>
                <w:lang w:val="en-US" w:eastAsia="zh-CN"/>
              </w:rPr>
              <w:t>2万</w:t>
            </w:r>
            <w:r>
              <w:rPr>
                <w:rFonts w:hint="eastAsia" w:ascii="宋体" w:hAnsi="宋体" w:eastAsia="宋体" w:cs="宋体"/>
                <w:color w:val="auto"/>
                <w:szCs w:val="24"/>
                <w:highlight w:val="none"/>
              </w:rPr>
              <w:t>的</w:t>
            </w:r>
            <w:r>
              <w:rPr>
                <w:rFonts w:hint="eastAsia" w:ascii="宋体" w:hAnsi="宋体" w:eastAsia="宋体" w:cs="宋体"/>
                <w:color w:val="auto"/>
                <w:szCs w:val="20"/>
                <w:highlight w:val="none"/>
              </w:rPr>
              <w:t>合同履约保证金。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02" w:type="dxa"/>
            <w:tcBorders>
              <w:bottom w:val="single" w:color="auto" w:sz="4" w:space="0"/>
            </w:tcBorders>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3.8</w:t>
            </w:r>
          </w:p>
        </w:tc>
        <w:tc>
          <w:tcPr>
            <w:tcW w:w="1320" w:type="dxa"/>
            <w:tcBorders>
              <w:bottom w:val="single" w:color="auto" w:sz="4" w:space="0"/>
            </w:tcBorders>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tc>
        <w:tc>
          <w:tcPr>
            <w:tcW w:w="7201" w:type="dxa"/>
            <w:tcBorders>
              <w:bottom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1、招标人和中标人应当自中标通知书发出之日起</w:t>
            </w:r>
            <w:r>
              <w:rPr>
                <w:rFonts w:hint="eastAsia" w:hAnsi="宋体" w:cs="宋体"/>
                <w:color w:val="auto"/>
                <w:sz w:val="24"/>
                <w:szCs w:val="24"/>
                <w:highlight w:val="none"/>
                <w:lang w:val="en-US" w:eastAsia="zh-CN"/>
              </w:rPr>
              <w:t>7个工作日</w:t>
            </w:r>
            <w:r>
              <w:rPr>
                <w:rFonts w:hint="eastAsia" w:ascii="宋体" w:hAnsi="宋体" w:eastAsia="宋体" w:cs="宋体"/>
                <w:color w:val="auto"/>
                <w:sz w:val="24"/>
                <w:szCs w:val="24"/>
                <w:highlight w:val="none"/>
              </w:rPr>
              <w:t>内，根据招标文件和中标人的投标文件订立书面合同。</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firstLine="480" w:firstLineChars="200"/>
              <w:jc w:val="left"/>
              <w:textAlignment w:val="auto"/>
              <w:rPr>
                <w:rFonts w:hint="default" w:eastAsia="宋体"/>
                <w:color w:val="auto"/>
                <w:szCs w:val="20"/>
                <w:highlight w:val="none"/>
                <w:lang w:val="en-US" w:eastAsia="zh-CN"/>
              </w:rPr>
            </w:pPr>
            <w:r>
              <w:rPr>
                <w:rFonts w:hint="eastAsia" w:ascii="宋体" w:hAnsi="宋体" w:eastAsia="宋体" w:cs="宋体"/>
                <w:color w:val="auto"/>
                <w:sz w:val="24"/>
                <w:szCs w:val="24"/>
                <w:highlight w:val="none"/>
              </w:rPr>
              <w:t>2、签订合同主体分别是招标人及中标人。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02" w:type="dxa"/>
            <w:shd w:val="clear" w:color="auto" w:fill="FFFF99"/>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3.9</w:t>
            </w:r>
          </w:p>
        </w:tc>
        <w:tc>
          <w:tcPr>
            <w:tcW w:w="8521" w:type="dxa"/>
            <w:gridSpan w:val="2"/>
            <w:shd w:val="clear" w:color="auto" w:fill="FFFF99"/>
            <w:noWrap w:val="0"/>
            <w:vAlign w:val="center"/>
          </w:tcPr>
          <w:p>
            <w:pPr>
              <w:keepNext w:val="0"/>
              <w:keepLines w:val="0"/>
              <w:suppressLineNumbers w:val="0"/>
              <w:adjustRightInd w:val="0"/>
              <w:spacing w:before="0" w:beforeAutospacing="0" w:after="0" w:afterAutospacing="0" w:line="420" w:lineRule="exact"/>
              <w:ind w:left="0" w:right="0" w:firstLine="48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4.1</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hAnsi="宋体" w:cs="宋体"/>
                <w:color w:val="auto"/>
                <w:szCs w:val="20"/>
                <w:highlight w:val="none"/>
                <w:lang w:eastAsia="zh-CN"/>
              </w:rPr>
              <w:t>费用</w:t>
            </w:r>
            <w:r>
              <w:rPr>
                <w:rFonts w:hint="eastAsia" w:ascii="宋体" w:hAnsi="宋体" w:eastAsia="宋体" w:cs="宋体"/>
                <w:color w:val="auto"/>
                <w:szCs w:val="20"/>
                <w:highlight w:val="none"/>
              </w:rPr>
              <w:t>支付</w:t>
            </w:r>
          </w:p>
        </w:tc>
        <w:tc>
          <w:tcPr>
            <w:tcW w:w="7201" w:type="dxa"/>
            <w:noWrap w:val="0"/>
            <w:vAlign w:val="top"/>
          </w:tcPr>
          <w:p>
            <w:pPr>
              <w:keepNext w:val="0"/>
              <w:keepLines w:val="0"/>
              <w:suppressLineNumbers w:val="0"/>
              <w:adjustRightInd w:val="0"/>
              <w:spacing w:before="0" w:beforeAutospacing="0" w:after="0" w:afterAutospacing="0" w:line="420" w:lineRule="exact"/>
              <w:ind w:left="0" w:right="0" w:firstLine="72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4"/>
                <w:highlight w:val="none"/>
              </w:rPr>
              <w:t>以人民币支付</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4.2</w:t>
            </w:r>
          </w:p>
        </w:tc>
        <w:tc>
          <w:tcPr>
            <w:tcW w:w="1320" w:type="dxa"/>
            <w:noWrap w:val="0"/>
            <w:vAlign w:val="center"/>
          </w:tcPr>
          <w:p>
            <w:pPr>
              <w:keepNext w:val="0"/>
              <w:keepLines w:val="0"/>
              <w:suppressLineNumbers w:val="0"/>
              <w:snapToGrid w:val="0"/>
              <w:spacing w:before="0" w:beforeAutospacing="0" w:after="0" w:afterAutospacing="0" w:line="400" w:lineRule="exact"/>
              <w:ind w:left="-73" w:leftChars="-31" w:right="-74" w:rightChars="-31" w:hang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投标报价说明</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1</w:t>
            </w:r>
            <w:r>
              <w:rPr>
                <w:rFonts w:hint="eastAsia" w:ascii="宋体" w:hAnsi="宋体" w:eastAsia="宋体" w:cs="宋体"/>
                <w:color w:val="auto"/>
                <w:szCs w:val="21"/>
                <w:highlight w:val="none"/>
              </w:rPr>
              <w:t>）投标人应充分了解现场位置及任何其它足以影响投标价格的情况，任何因忽视上述情况而导致的价格</w:t>
            </w:r>
            <w:r>
              <w:rPr>
                <w:rFonts w:hint="eastAsia" w:hAnsi="宋体" w:cs="宋体"/>
                <w:color w:val="auto"/>
                <w:szCs w:val="21"/>
                <w:highlight w:val="none"/>
                <w:lang w:eastAsia="zh-CN"/>
              </w:rPr>
              <w:t>变动将</w:t>
            </w:r>
            <w:r>
              <w:rPr>
                <w:rFonts w:hint="eastAsia" w:ascii="宋体" w:hAnsi="宋体" w:eastAsia="宋体" w:cs="宋体"/>
                <w:color w:val="auto"/>
                <w:szCs w:val="21"/>
                <w:highlight w:val="none"/>
              </w:rPr>
              <w:t>不获批准。</w:t>
            </w:r>
          </w:p>
          <w:p>
            <w:pPr>
              <w:keepNext w:val="0"/>
              <w:keepLines w:val="0"/>
              <w:suppressLineNumbers w:val="0"/>
              <w:adjustRightInd w:val="0"/>
              <w:spacing w:before="0" w:beforeAutospacing="0" w:after="0" w:afterAutospacing="0" w:line="420" w:lineRule="exact"/>
              <w:ind w:left="0" w:right="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2</w:t>
            </w:r>
            <w:r>
              <w:rPr>
                <w:rFonts w:hint="eastAsia" w:ascii="宋体" w:hAnsi="宋体" w:eastAsia="宋体" w:cs="宋体"/>
                <w:color w:val="auto"/>
                <w:szCs w:val="21"/>
                <w:highlight w:val="none"/>
              </w:rPr>
              <w:t>）投标人在中标后单价不再调整。</w:t>
            </w:r>
          </w:p>
          <w:p>
            <w:pPr>
              <w:keepNext w:val="0"/>
              <w:keepLines w:val="0"/>
              <w:suppressLineNumbers w:val="0"/>
              <w:adjustRightInd w:val="0"/>
              <w:spacing w:before="0" w:beforeAutospacing="0" w:after="0" w:afterAutospacing="0" w:line="420" w:lineRule="exact"/>
              <w:ind w:left="0" w:right="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3</w:t>
            </w:r>
            <w:r>
              <w:rPr>
                <w:rFonts w:hint="eastAsia" w:ascii="宋体" w:hAnsi="宋体" w:eastAsia="宋体" w:cs="宋体"/>
                <w:color w:val="auto"/>
                <w:szCs w:val="21"/>
                <w:highlight w:val="none"/>
              </w:rPr>
              <w:t>）招标文件的合同条款中约定由乙方承担的费用，投标时投标人必须考虑此费用，综合考虑在相关综合单价中，中标后招标人不再另行支付。</w:t>
            </w:r>
          </w:p>
          <w:p>
            <w:pPr>
              <w:keepNext w:val="0"/>
              <w:keepLines w:val="0"/>
              <w:suppressLineNumbers w:val="0"/>
              <w:adjustRightInd w:val="0"/>
              <w:spacing w:before="0" w:beforeAutospacing="0" w:after="0" w:afterAutospacing="0" w:line="420" w:lineRule="exact"/>
              <w:ind w:left="0" w:right="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hAnsi="宋体" w:cs="宋体"/>
                <w:color w:val="auto"/>
                <w:szCs w:val="20"/>
                <w:highlight w:val="none"/>
                <w:lang w:val="en-US" w:eastAsia="zh-CN"/>
              </w:rPr>
              <w:t>用水</w:t>
            </w:r>
            <w:r>
              <w:rPr>
                <w:rFonts w:hint="eastAsia" w:ascii="宋体" w:hAnsi="宋体" w:eastAsia="宋体" w:cs="宋体"/>
                <w:color w:val="auto"/>
                <w:szCs w:val="20"/>
                <w:highlight w:val="none"/>
              </w:rPr>
              <w:t>按表计量，</w:t>
            </w:r>
            <w:r>
              <w:rPr>
                <w:rFonts w:hint="eastAsia" w:hAnsi="宋体" w:cs="宋体"/>
                <w:color w:val="auto"/>
                <w:szCs w:val="20"/>
                <w:highlight w:val="none"/>
                <w:lang w:eastAsia="zh-CN"/>
              </w:rPr>
              <w:t>详细费用收取，待确定中标单位后，双方进行商务谈判确认水费收取标准</w:t>
            </w:r>
            <w:r>
              <w:rPr>
                <w:rFonts w:hint="eastAsia" w:ascii="宋体" w:hAnsi="宋体" w:eastAsia="宋体" w:cs="宋体"/>
                <w:color w:val="auto"/>
                <w:szCs w:val="20"/>
                <w:highlight w:val="none"/>
              </w:rPr>
              <w:t>(甲方提供</w:t>
            </w:r>
            <w:r>
              <w:rPr>
                <w:rFonts w:hint="eastAsia" w:hAnsi="宋体" w:cs="宋体"/>
                <w:color w:val="auto"/>
                <w:szCs w:val="20"/>
                <w:highlight w:val="none"/>
                <w:lang w:val="en-US" w:eastAsia="zh-CN"/>
              </w:rPr>
              <w:t>13%</w:t>
            </w:r>
            <w:r>
              <w:rPr>
                <w:rFonts w:hint="eastAsia" w:hAnsi="宋体" w:cs="宋体"/>
                <w:color w:val="auto"/>
                <w:szCs w:val="20"/>
                <w:highlight w:val="none"/>
                <w:lang w:eastAsia="zh-CN"/>
              </w:rPr>
              <w:t>增值税专用</w:t>
            </w:r>
            <w:r>
              <w:rPr>
                <w:rFonts w:hint="eastAsia" w:ascii="宋体" w:hAnsi="宋体" w:eastAsia="宋体" w:cs="宋体"/>
                <w:color w:val="auto"/>
                <w:szCs w:val="20"/>
                <w:highlight w:val="none"/>
              </w:rPr>
              <w:t>发票）</w:t>
            </w:r>
            <w:r>
              <w:rPr>
                <w:rFonts w:hint="eastAsia" w:hAnsi="宋体" w:cs="宋体"/>
                <w:color w:val="auto"/>
                <w:szCs w:val="20"/>
                <w:highlight w:val="none"/>
                <w:lang w:eastAsia="zh-CN"/>
              </w:rPr>
              <w:t>；用电乙方自行安装变压器衔接市政用电；用气乙方自行安装空压机自给用气</w:t>
            </w:r>
            <w:r>
              <w:rPr>
                <w:rFonts w:hint="eastAsia" w:ascii="宋体" w:hAnsi="宋体" w:eastAsia="宋体" w:cs="宋体"/>
                <w:color w:val="auto"/>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4.3</w:t>
            </w:r>
          </w:p>
        </w:tc>
        <w:tc>
          <w:tcPr>
            <w:tcW w:w="1320" w:type="dxa"/>
            <w:noWrap w:val="0"/>
            <w:vAlign w:val="center"/>
          </w:tcPr>
          <w:p>
            <w:pPr>
              <w:keepNext w:val="0"/>
              <w:keepLines w:val="0"/>
              <w:suppressLineNumbers w:val="0"/>
              <w:snapToGrid w:val="0"/>
              <w:spacing w:before="0" w:beforeAutospacing="0" w:after="0" w:afterAutospacing="0" w:line="400" w:lineRule="exact"/>
              <w:ind w:left="0" w:right="-74" w:rightChars="-3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评标结果公示（公告）</w:t>
            </w:r>
          </w:p>
        </w:tc>
        <w:tc>
          <w:tcPr>
            <w:tcW w:w="7201" w:type="dxa"/>
            <w:noWrap w:val="0"/>
            <w:vAlign w:val="center"/>
          </w:tcPr>
          <w:p>
            <w:pPr>
              <w:keepNext w:val="0"/>
              <w:keepLines w:val="0"/>
              <w:suppressLineNumbers w:val="0"/>
              <w:adjustRightInd w:val="0"/>
              <w:spacing w:before="0" w:beforeAutospacing="0" w:after="0" w:afterAutospacing="0" w:line="420" w:lineRule="exact"/>
              <w:ind w:left="0" w:right="0" w:firstLine="48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评标结果应当在招标公告发布媒体进行公示（公告）；公示（公告）内容包括招标项目名称、中标</w:t>
            </w:r>
            <w:r>
              <w:rPr>
                <w:rFonts w:hint="eastAsia" w:hAnsi="宋体" w:cs="宋体"/>
                <w:color w:val="auto"/>
                <w:szCs w:val="21"/>
                <w:highlight w:val="none"/>
                <w:lang w:eastAsia="zh-CN"/>
              </w:rPr>
              <w:t>单位</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hAnsi="宋体" w:cs="宋体"/>
                <w:color w:val="auto"/>
                <w:szCs w:val="21"/>
                <w:highlight w:val="none"/>
                <w:lang w:val="en-US" w:eastAsia="zh-CN"/>
              </w:rPr>
            </w:pPr>
            <w:r>
              <w:rPr>
                <w:rFonts w:hint="eastAsia" w:hAnsi="宋体" w:cs="宋体"/>
                <w:color w:val="auto"/>
                <w:szCs w:val="21"/>
                <w:highlight w:val="none"/>
                <w:lang w:val="en-US" w:eastAsia="zh-CN"/>
              </w:rPr>
              <w:t>4.4</w:t>
            </w:r>
          </w:p>
        </w:tc>
        <w:tc>
          <w:tcPr>
            <w:tcW w:w="1320" w:type="dxa"/>
            <w:noWrap w:val="0"/>
            <w:vAlign w:val="center"/>
          </w:tcPr>
          <w:p>
            <w:pPr>
              <w:keepNext w:val="0"/>
              <w:keepLines w:val="0"/>
              <w:suppressLineNumbers w:val="0"/>
              <w:snapToGrid w:val="0"/>
              <w:spacing w:before="0" w:beforeAutospacing="0" w:after="0" w:afterAutospacing="0" w:line="400" w:lineRule="exact"/>
              <w:ind w:left="0" w:right="-74" w:rightChars="-31"/>
              <w:jc w:val="center"/>
              <w:rPr>
                <w:rFonts w:hint="eastAsia" w:ascii="宋体" w:hAnsi="宋体" w:eastAsia="宋体" w:cs="宋体"/>
                <w:color w:val="auto"/>
                <w:szCs w:val="21"/>
                <w:highlight w:val="none"/>
              </w:rPr>
            </w:pPr>
            <w:r>
              <w:rPr>
                <w:rFonts w:hint="eastAsia" w:ascii="宋体" w:hAnsi="宋体" w:eastAsia="宋体" w:cs="宋体"/>
                <w:b w:val="0"/>
                <w:bCs w:val="0"/>
                <w:color w:val="auto"/>
                <w:sz w:val="24"/>
                <w:szCs w:val="24"/>
                <w:highlight w:val="none"/>
              </w:rPr>
              <w:t>保密</w:t>
            </w:r>
          </w:p>
        </w:tc>
        <w:tc>
          <w:tcPr>
            <w:tcW w:w="7201" w:type="dxa"/>
            <w:noWrap w:val="0"/>
            <w:vAlign w:val="center"/>
          </w:tcPr>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1"/>
                <w:highlight w:val="none"/>
              </w:rPr>
              <w:t>参与招标投标活动的各方应对招标文件和投标文件中的商业和技术等秘密保密，违者应对由此造成的后果承担法律责任。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hAnsi="宋体" w:cs="宋体"/>
                <w:color w:val="auto"/>
                <w:szCs w:val="21"/>
                <w:highlight w:val="none"/>
                <w:lang w:val="en-US" w:eastAsia="zh-CN"/>
              </w:rPr>
            </w:pPr>
            <w:r>
              <w:rPr>
                <w:rFonts w:hint="eastAsia" w:hAnsi="宋体" w:cs="宋体"/>
                <w:color w:val="auto"/>
                <w:szCs w:val="21"/>
                <w:highlight w:val="none"/>
                <w:lang w:val="en-US" w:eastAsia="zh-CN"/>
              </w:rPr>
              <w:t>4.5</w:t>
            </w:r>
          </w:p>
        </w:tc>
        <w:tc>
          <w:tcPr>
            <w:tcW w:w="1320" w:type="dxa"/>
            <w:noWrap w:val="0"/>
            <w:vAlign w:val="center"/>
          </w:tcPr>
          <w:p>
            <w:pPr>
              <w:keepNext w:val="0"/>
              <w:keepLines w:val="0"/>
              <w:suppressLineNumbers w:val="0"/>
              <w:snapToGrid w:val="0"/>
              <w:spacing w:before="0" w:beforeAutospacing="0" w:after="0" w:afterAutospacing="0" w:line="400" w:lineRule="exact"/>
              <w:ind w:left="0" w:right="-74" w:rightChars="-31"/>
              <w:jc w:val="center"/>
              <w:rPr>
                <w:rFonts w:hint="eastAsia" w:ascii="宋体" w:hAnsi="宋体" w:eastAsia="宋体" w:cs="宋体"/>
                <w:color w:val="auto"/>
                <w:szCs w:val="21"/>
                <w:highlight w:val="none"/>
              </w:rPr>
            </w:pPr>
            <w:r>
              <w:rPr>
                <w:rFonts w:hint="eastAsia" w:ascii="宋体" w:hAnsi="宋体" w:eastAsia="宋体" w:cs="宋体"/>
                <w:b w:val="0"/>
                <w:bCs w:val="0"/>
                <w:color w:val="auto"/>
                <w:sz w:val="24"/>
                <w:szCs w:val="24"/>
                <w:highlight w:val="none"/>
              </w:rPr>
              <w:t>语言文字</w:t>
            </w:r>
          </w:p>
        </w:tc>
        <w:tc>
          <w:tcPr>
            <w:tcW w:w="7201" w:type="dxa"/>
            <w:noWrap w:val="0"/>
            <w:vAlign w:val="center"/>
          </w:tcPr>
          <w:p>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1"/>
                <w:highlight w:val="none"/>
              </w:rPr>
              <w:t>除专用术语外，与招标投标有关的语言均使用中文</w:t>
            </w:r>
            <w:r>
              <w:rPr>
                <w:rFonts w:hint="eastAsia"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hAnsi="宋体" w:cs="宋体"/>
                <w:color w:val="auto"/>
                <w:szCs w:val="21"/>
                <w:highlight w:val="none"/>
                <w:lang w:val="en-US" w:eastAsia="zh-CN"/>
              </w:rPr>
            </w:pPr>
            <w:r>
              <w:rPr>
                <w:rFonts w:hint="eastAsia" w:hAnsi="宋体" w:cs="宋体"/>
                <w:color w:val="auto"/>
                <w:szCs w:val="21"/>
                <w:highlight w:val="none"/>
                <w:lang w:val="en-US" w:eastAsia="zh-CN"/>
              </w:rPr>
              <w:t>4.6</w:t>
            </w:r>
          </w:p>
        </w:tc>
        <w:tc>
          <w:tcPr>
            <w:tcW w:w="1320" w:type="dxa"/>
            <w:noWrap w:val="0"/>
            <w:vAlign w:val="center"/>
          </w:tcPr>
          <w:p>
            <w:pPr>
              <w:keepNext w:val="0"/>
              <w:keepLines w:val="0"/>
              <w:suppressLineNumbers w:val="0"/>
              <w:snapToGrid w:val="0"/>
              <w:spacing w:before="0" w:beforeAutospacing="0" w:after="0" w:afterAutospacing="0" w:line="400" w:lineRule="exact"/>
              <w:ind w:left="0" w:right="-74" w:rightChars="-31"/>
              <w:jc w:val="center"/>
              <w:rPr>
                <w:rFonts w:hint="eastAsia" w:ascii="宋体" w:hAnsi="宋体" w:eastAsia="宋体" w:cs="宋体"/>
                <w:color w:val="auto"/>
                <w:szCs w:val="21"/>
                <w:highlight w:val="none"/>
              </w:rPr>
            </w:pPr>
            <w:r>
              <w:rPr>
                <w:rFonts w:hint="eastAsia" w:ascii="宋体" w:hAnsi="宋体" w:eastAsia="宋体" w:cs="宋体"/>
                <w:b w:val="0"/>
                <w:bCs w:val="0"/>
                <w:color w:val="auto"/>
                <w:sz w:val="24"/>
                <w:szCs w:val="24"/>
                <w:highlight w:val="none"/>
              </w:rPr>
              <w:t>计量单位</w:t>
            </w:r>
          </w:p>
        </w:tc>
        <w:tc>
          <w:tcPr>
            <w:tcW w:w="7201" w:type="dxa"/>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1"/>
                <w:highlight w:val="none"/>
              </w:rPr>
              <w:t>所有计量均采用中华人民共和国法定计量单位。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02" w:type="dxa"/>
            <w:noWrap w:val="0"/>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4.7</w:t>
            </w:r>
          </w:p>
        </w:tc>
        <w:tc>
          <w:tcPr>
            <w:tcW w:w="1320" w:type="dxa"/>
            <w:noWrap w:val="0"/>
            <w:vAlign w:val="center"/>
          </w:tcPr>
          <w:p>
            <w:pPr>
              <w:keepNext w:val="0"/>
              <w:keepLines w:val="0"/>
              <w:suppressLineNumbers w:val="0"/>
              <w:snapToGrid w:val="0"/>
              <w:spacing w:before="0" w:beforeAutospacing="0" w:after="0" w:afterAutospacing="0" w:line="400" w:lineRule="exact"/>
              <w:ind w:left="0" w:right="-74" w:rightChars="-31"/>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特别提示</w:t>
            </w:r>
          </w:p>
        </w:tc>
        <w:tc>
          <w:tcPr>
            <w:tcW w:w="72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240" w:firstLineChars="100"/>
              <w:textAlignment w:val="auto"/>
              <w:rPr>
                <w:rFonts w:hint="eastAsia" w:ascii="宋体" w:hAnsi="宋体" w:eastAsia="宋体" w:cs="宋体"/>
                <w:color w:val="auto"/>
                <w:szCs w:val="20"/>
                <w:highlight w:val="none"/>
                <w:lang w:eastAsia="zh-CN"/>
              </w:rPr>
            </w:pPr>
            <w:r>
              <w:rPr>
                <w:rFonts w:hint="eastAsia" w:hAnsi="Times New Roman" w:cs="Times New Roman"/>
                <w:color w:val="auto"/>
                <w:szCs w:val="20"/>
                <w:highlight w:val="none"/>
              </w:rPr>
              <w:t>（1）投标人应充分考虑本招标文件、现场</w:t>
            </w:r>
            <w:r>
              <w:rPr>
                <w:rFonts w:hint="eastAsia" w:cs="Times New Roman"/>
                <w:color w:val="auto"/>
                <w:szCs w:val="20"/>
                <w:highlight w:val="none"/>
                <w:lang w:eastAsia="zh-CN"/>
              </w:rPr>
              <w:t>出租实际情况</w:t>
            </w:r>
            <w:r>
              <w:rPr>
                <w:rFonts w:hint="eastAsia" w:hAnsi="Times New Roman" w:cs="Times New Roman"/>
                <w:color w:val="auto"/>
                <w:szCs w:val="20"/>
                <w:highlight w:val="none"/>
              </w:rPr>
              <w:t>等所有因素所带来的影响</w:t>
            </w:r>
            <w:r>
              <w:rPr>
                <w:rFonts w:hint="eastAsia" w:cs="Times New Roman"/>
                <w:color w:val="auto"/>
                <w:szCs w:val="20"/>
                <w:highlight w:val="none"/>
                <w:lang w:eastAsia="zh-CN"/>
              </w:rPr>
              <w:t>；</w:t>
            </w:r>
          </w:p>
          <w:p>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leftChars="0" w:right="0" w:firstLine="240" w:firstLineChars="100"/>
              <w:textAlignment w:val="auto"/>
              <w:rPr>
                <w:rFonts w:hint="eastAsia" w:hAnsi="Times New Roman" w:cs="Times New Roman"/>
                <w:color w:val="auto"/>
                <w:highlight w:val="none"/>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）投标人对提供的投标材料真实性负责（如营业执照等），</w:t>
            </w:r>
            <w:r>
              <w:rPr>
                <w:rFonts w:hint="eastAsia" w:cs="宋体"/>
                <w:color w:val="auto"/>
                <w:sz w:val="24"/>
                <w:szCs w:val="24"/>
                <w:highlight w:val="none"/>
                <w:lang w:val="en-US" w:eastAsia="zh-CN"/>
              </w:rPr>
              <w:t>若</w:t>
            </w:r>
            <w:r>
              <w:rPr>
                <w:rFonts w:hint="eastAsia" w:ascii="宋体" w:hAnsi="宋体" w:eastAsia="宋体" w:cs="宋体"/>
                <w:color w:val="auto"/>
                <w:sz w:val="24"/>
                <w:szCs w:val="24"/>
                <w:highlight w:val="none"/>
                <w:lang w:val="en-US" w:eastAsia="zh-CN"/>
              </w:rPr>
              <w:t>发现弄虚作假招标人有权禁止其参加安徽海螺水泥股份有限公司及其所属或管理的公司的项目投标并扣除投标保证金。</w:t>
            </w:r>
          </w:p>
        </w:tc>
      </w:tr>
    </w:tbl>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1" w:name="_Toc137097477"/>
    </w:p>
    <w:p>
      <w:pPr>
        <w:pStyle w:val="4"/>
        <w:keepNext w:val="0"/>
        <w:keepLines w:val="0"/>
        <w:pageBreakBefore w:val="0"/>
        <w:widowControl w:val="0"/>
        <w:tabs>
          <w:tab w:val="left" w:pos="0"/>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Cs w:val="32"/>
          <w:highlight w:val="none"/>
          <w:lang w:eastAsia="zh-CN"/>
        </w:rPr>
      </w:pPr>
      <w:r>
        <w:rPr>
          <w:rFonts w:hint="eastAsia" w:ascii="宋体" w:hAnsi="宋体" w:cs="宋体"/>
          <w:color w:val="auto"/>
          <w:szCs w:val="32"/>
          <w:highlight w:val="none"/>
          <w:lang w:eastAsia="zh-CN"/>
        </w:rPr>
        <w:t>第三章</w:t>
      </w:r>
      <w:r>
        <w:rPr>
          <w:rFonts w:hint="eastAsia" w:ascii="宋体" w:hAnsi="宋体" w:cs="宋体"/>
          <w:color w:val="auto"/>
          <w:szCs w:val="32"/>
          <w:highlight w:val="none"/>
          <w:lang w:val="en-US" w:eastAsia="zh-CN"/>
        </w:rPr>
        <w:t xml:space="preserve"> </w:t>
      </w:r>
      <w:r>
        <w:rPr>
          <w:rFonts w:hint="eastAsia" w:ascii="宋体" w:hAnsi="宋体" w:cs="宋体"/>
          <w:color w:val="auto"/>
          <w:szCs w:val="32"/>
          <w:highlight w:val="none"/>
          <w:lang w:eastAsia="zh-CN"/>
        </w:rPr>
        <w:t>对</w:t>
      </w:r>
      <w:r>
        <w:rPr>
          <w:rFonts w:hint="eastAsia" w:ascii="宋体" w:hAnsi="宋体" w:eastAsia="宋体" w:cs="宋体"/>
          <w:color w:val="auto"/>
          <w:szCs w:val="32"/>
          <w:highlight w:val="none"/>
          <w:lang w:eastAsia="zh-CN"/>
        </w:rPr>
        <w:t>投标</w:t>
      </w:r>
      <w:r>
        <w:rPr>
          <w:rFonts w:hint="eastAsia" w:ascii="宋体" w:hAnsi="宋体" w:cs="宋体"/>
          <w:color w:val="auto"/>
          <w:szCs w:val="32"/>
          <w:highlight w:val="none"/>
          <w:lang w:eastAsia="zh-CN"/>
        </w:rPr>
        <w:t>单位及招标单位的</w:t>
      </w:r>
      <w:r>
        <w:rPr>
          <w:rFonts w:hint="eastAsia" w:ascii="宋体" w:hAnsi="宋体" w:eastAsia="宋体" w:cs="宋体"/>
          <w:color w:val="auto"/>
          <w:szCs w:val="32"/>
          <w:highlight w:val="none"/>
          <w:lang w:eastAsia="zh-CN"/>
        </w:rPr>
        <w:t>要求</w:t>
      </w:r>
    </w:p>
    <w:p>
      <w:pPr>
        <w:rPr>
          <w:rFonts w:hint="default"/>
          <w:lang w:val="en-US" w:eastAsia="zh-CN"/>
        </w:rPr>
      </w:pPr>
    </w:p>
    <w:bookmarkEnd w:id="11"/>
    <w:p>
      <w:pPr>
        <w:pStyle w:val="7"/>
        <w:spacing w:after="0" w:line="360" w:lineRule="auto"/>
        <w:rPr>
          <w:rFonts w:hint="eastAsia" w:ascii="宋体" w:hAnsi="宋体" w:eastAsia="宋体" w:cs="宋体"/>
          <w:color w:val="auto"/>
          <w:sz w:val="24"/>
          <w:szCs w:val="24"/>
          <w:highlight w:val="none"/>
        </w:rPr>
      </w:pPr>
      <w:bookmarkStart w:id="12" w:name="_Toc137097490"/>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val="0"/>
          <w:color w:val="auto"/>
          <w:sz w:val="24"/>
          <w:szCs w:val="24"/>
          <w:highlight w:val="none"/>
        </w:rPr>
        <w:t>投标报价</w:t>
      </w:r>
      <w:bookmarkEnd w:id="12"/>
    </w:p>
    <w:p>
      <w:pPr>
        <w:spacing w:line="360" w:lineRule="auto"/>
        <w:ind w:firstLine="420"/>
        <w:rPr>
          <w:rFonts w:hint="eastAsia" w:ascii="宋体" w:hAnsi="宋体" w:eastAsia="宋体" w:cs="宋体"/>
          <w:color w:val="auto"/>
          <w:szCs w:val="21"/>
          <w:highlight w:val="none"/>
        </w:rPr>
      </w:pPr>
      <w:r>
        <w:rPr>
          <w:rFonts w:hint="eastAsia" w:hAnsi="宋体" w:cs="宋体"/>
          <w:color w:val="auto"/>
          <w:szCs w:val="21"/>
          <w:highlight w:val="none"/>
          <w:lang w:val="en-US" w:eastAsia="zh-CN"/>
        </w:rPr>
        <w:t>1.1</w:t>
      </w:r>
      <w:r>
        <w:rPr>
          <w:rFonts w:hint="eastAsia" w:ascii="宋体" w:hAnsi="宋体" w:eastAsia="宋体" w:cs="宋体"/>
          <w:color w:val="auto"/>
          <w:szCs w:val="21"/>
          <w:highlight w:val="none"/>
        </w:rPr>
        <w:t xml:space="preserve"> 投标人应按 “</w:t>
      </w:r>
      <w:r>
        <w:rPr>
          <w:rFonts w:hint="eastAsia" w:hAnsi="宋体" w:cs="宋体"/>
          <w:color w:val="auto"/>
          <w:szCs w:val="21"/>
          <w:highlight w:val="none"/>
          <w:lang w:eastAsia="zh-CN"/>
        </w:rPr>
        <w:t>合同内容</w:t>
      </w:r>
      <w:r>
        <w:rPr>
          <w:rFonts w:hint="eastAsia" w:ascii="宋体" w:hAnsi="宋体" w:eastAsia="宋体" w:cs="宋体"/>
          <w:color w:val="auto"/>
          <w:szCs w:val="21"/>
          <w:highlight w:val="none"/>
        </w:rPr>
        <w:t>投标报价”的要求填写相应表格。</w:t>
      </w:r>
    </w:p>
    <w:p>
      <w:pPr>
        <w:pStyle w:val="7"/>
        <w:spacing w:after="0" w:line="360" w:lineRule="auto"/>
        <w:rPr>
          <w:rFonts w:hint="eastAsia" w:ascii="宋体" w:hAnsi="宋体" w:eastAsia="宋体" w:cs="宋体"/>
          <w:color w:val="auto"/>
          <w:sz w:val="24"/>
          <w:szCs w:val="24"/>
          <w:highlight w:val="none"/>
        </w:rPr>
      </w:pPr>
      <w:bookmarkStart w:id="13" w:name="_Toc137097491"/>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投标有效期</w:t>
      </w:r>
      <w:bookmarkEnd w:id="13"/>
    </w:p>
    <w:p>
      <w:pPr>
        <w:spacing w:line="360" w:lineRule="auto"/>
        <w:ind w:firstLine="420"/>
        <w:rPr>
          <w:rFonts w:hint="eastAsia" w:ascii="宋体" w:hAnsi="宋体" w:eastAsia="宋体" w:cs="宋体"/>
          <w:color w:val="auto"/>
          <w:szCs w:val="21"/>
          <w:highlight w:val="none"/>
        </w:rPr>
      </w:pPr>
      <w:r>
        <w:rPr>
          <w:rFonts w:hint="eastAsia" w:hAnsi="宋体" w:cs="宋体"/>
          <w:color w:val="auto"/>
          <w:szCs w:val="21"/>
          <w:highlight w:val="none"/>
          <w:lang w:val="en-US" w:eastAsia="zh-CN"/>
        </w:rPr>
        <w:t>2.1</w:t>
      </w:r>
      <w:r>
        <w:rPr>
          <w:rFonts w:hint="eastAsia" w:ascii="宋体" w:hAnsi="宋体" w:eastAsia="宋体" w:cs="宋体"/>
          <w:color w:val="auto"/>
          <w:szCs w:val="21"/>
          <w:highlight w:val="none"/>
        </w:rPr>
        <w:t>在投标人须知前附表规定的投标有效期内，投标人不得要求撤销或修改其投标文件。</w:t>
      </w:r>
    </w:p>
    <w:p>
      <w:pPr>
        <w:spacing w:line="360" w:lineRule="auto"/>
        <w:ind w:firstLine="420"/>
        <w:rPr>
          <w:rFonts w:hint="eastAsia" w:ascii="宋体" w:hAnsi="宋体" w:eastAsia="宋体" w:cs="宋体"/>
          <w:color w:val="auto"/>
          <w:szCs w:val="21"/>
          <w:highlight w:val="none"/>
        </w:rPr>
      </w:pPr>
      <w:r>
        <w:rPr>
          <w:rFonts w:hint="eastAsia" w:hAnsi="宋体" w:cs="宋体"/>
          <w:color w:val="auto"/>
          <w:szCs w:val="21"/>
          <w:highlight w:val="none"/>
          <w:lang w:val="en-US" w:eastAsia="zh-CN"/>
        </w:rPr>
        <w:t>2.3</w:t>
      </w:r>
      <w:r>
        <w:rPr>
          <w:rFonts w:hint="eastAsia" w:ascii="宋体" w:hAnsi="宋体" w:eastAsia="宋体" w:cs="宋体"/>
          <w:color w:val="auto"/>
          <w:szCs w:val="21"/>
          <w:highlight w:val="none"/>
        </w:rPr>
        <w:t>投标人在递交投标文件的同时，应按投标人须知前规定的金额递交投标保证金，并作为其投标文件的组成部分。</w:t>
      </w:r>
    </w:p>
    <w:p>
      <w:pPr>
        <w:spacing w:line="360" w:lineRule="auto"/>
        <w:ind w:firstLine="420"/>
        <w:rPr>
          <w:rFonts w:hint="eastAsia" w:ascii="宋体" w:hAnsi="宋体" w:eastAsia="宋体" w:cs="宋体"/>
          <w:color w:val="auto"/>
          <w:szCs w:val="21"/>
          <w:highlight w:val="none"/>
        </w:rPr>
      </w:pPr>
      <w:r>
        <w:rPr>
          <w:rFonts w:hint="eastAsia" w:hAnsi="宋体" w:cs="宋体"/>
          <w:color w:val="auto"/>
          <w:szCs w:val="21"/>
          <w:highlight w:val="none"/>
          <w:lang w:val="en-US" w:eastAsia="zh-CN"/>
        </w:rPr>
        <w:t>2.4</w:t>
      </w:r>
      <w:r>
        <w:rPr>
          <w:rFonts w:hint="eastAsia" w:ascii="宋体" w:hAnsi="宋体" w:eastAsia="宋体" w:cs="宋体"/>
          <w:color w:val="auto"/>
          <w:szCs w:val="21"/>
          <w:highlight w:val="none"/>
        </w:rPr>
        <w:t xml:space="preserve"> 投标人不</w:t>
      </w:r>
      <w:r>
        <w:rPr>
          <w:rFonts w:hint="eastAsia" w:hAnsi="宋体" w:cs="宋体"/>
          <w:color w:val="auto"/>
          <w:szCs w:val="21"/>
          <w:highlight w:val="none"/>
          <w:lang w:eastAsia="zh-CN"/>
        </w:rPr>
        <w:t>交纳</w:t>
      </w:r>
      <w:r>
        <w:rPr>
          <w:rFonts w:hint="eastAsia" w:ascii="宋体" w:hAnsi="宋体" w:eastAsia="宋体" w:cs="宋体"/>
          <w:color w:val="auto"/>
          <w:szCs w:val="21"/>
          <w:highlight w:val="none"/>
        </w:rPr>
        <w:t>投标保证金，其投标文件将被否决。</w:t>
      </w:r>
    </w:p>
    <w:p>
      <w:pPr>
        <w:spacing w:line="360" w:lineRule="auto"/>
        <w:ind w:firstLine="420"/>
        <w:rPr>
          <w:rFonts w:hint="eastAsia" w:ascii="宋体" w:hAnsi="宋体" w:eastAsia="宋体" w:cs="宋体"/>
          <w:color w:val="auto"/>
          <w:szCs w:val="21"/>
          <w:highlight w:val="none"/>
        </w:rPr>
      </w:pPr>
      <w:r>
        <w:rPr>
          <w:rFonts w:hint="eastAsia" w:hAnsi="宋体" w:cs="宋体"/>
          <w:color w:val="auto"/>
          <w:szCs w:val="21"/>
          <w:highlight w:val="none"/>
          <w:lang w:val="en-US" w:eastAsia="zh-CN"/>
        </w:rPr>
        <w:t>2.5</w:t>
      </w:r>
      <w:r>
        <w:rPr>
          <w:rFonts w:hint="eastAsia" w:ascii="宋体" w:hAnsi="宋体" w:eastAsia="宋体" w:cs="宋体"/>
          <w:color w:val="auto"/>
          <w:szCs w:val="21"/>
          <w:highlight w:val="none"/>
        </w:rPr>
        <w:t>有下列情形之一的，投标保证金将不予退还：</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(1）投标人在规定的投标有效期内撤销或修改其投标文件；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(2）中标人在收到中标通知书后，拒签合同协议书或未按招标文件规定提交履约担保；</w:t>
      </w:r>
    </w:p>
    <w:p>
      <w:pPr>
        <w:spacing w:line="360" w:lineRule="auto"/>
        <w:ind w:firstLine="360"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（3）投标人虚假投标或骗取中标。</w:t>
      </w:r>
    </w:p>
    <w:p>
      <w:pPr>
        <w:pStyle w:val="7"/>
        <w:spacing w:after="0" w:line="360" w:lineRule="auto"/>
        <w:rPr>
          <w:rFonts w:hint="eastAsia" w:ascii="宋体" w:hAnsi="宋体" w:eastAsia="宋体" w:cs="宋体"/>
          <w:color w:val="auto"/>
          <w:sz w:val="24"/>
          <w:szCs w:val="24"/>
          <w:highlight w:val="none"/>
        </w:rPr>
      </w:pPr>
      <w:bookmarkStart w:id="14" w:name="_Toc137097495"/>
      <w:r>
        <w:rPr>
          <w:rFonts w:hint="eastAsia" w:ascii="宋体" w:hAnsi="宋体" w:eastAsia="宋体" w:cs="宋体"/>
          <w:color w:val="auto"/>
          <w:sz w:val="24"/>
          <w:szCs w:val="24"/>
          <w:highlight w:val="none"/>
        </w:rPr>
        <w:t>3.</w:t>
      </w:r>
      <w:r>
        <w:rPr>
          <w:rFonts w:hint="eastAsia" w:ascii="宋体" w:hAnsi="宋体" w:eastAsia="宋体" w:cs="宋体"/>
          <w:b w:val="0"/>
          <w:bCs w:val="0"/>
          <w:color w:val="auto"/>
          <w:sz w:val="24"/>
          <w:szCs w:val="24"/>
          <w:highlight w:val="none"/>
        </w:rPr>
        <w:t>投标文件的编制</w:t>
      </w:r>
      <w:bookmarkEnd w:id="14"/>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投标文件应按</w:t>
      </w:r>
      <w:r>
        <w:rPr>
          <w:rFonts w:hint="eastAsia" w:ascii="宋体" w:hAnsi="宋体" w:eastAsia="宋体" w:cs="宋体"/>
          <w:color w:val="auto"/>
          <w:szCs w:val="21"/>
          <w:highlight w:val="none"/>
          <w:lang w:eastAsia="zh-CN"/>
        </w:rPr>
        <w:t>要求格式</w:t>
      </w:r>
      <w:r>
        <w:rPr>
          <w:rFonts w:hint="eastAsia" w:ascii="宋体" w:hAnsi="宋体" w:eastAsia="宋体" w:cs="宋体"/>
          <w:color w:val="auto"/>
          <w:szCs w:val="21"/>
          <w:highlight w:val="none"/>
        </w:rPr>
        <w:t>进行编写，如有必要，可以增加附页，作为投标文件的组成部分。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eastAsia="zh-CN"/>
        </w:rPr>
        <w:t>为壹</w:t>
      </w:r>
      <w:r>
        <w:rPr>
          <w:rFonts w:hint="eastAsia" w:ascii="宋体" w:hAnsi="宋体" w:eastAsia="宋体" w:cs="宋体"/>
          <w:color w:val="auto"/>
          <w:szCs w:val="21"/>
          <w:highlight w:val="none"/>
        </w:rPr>
        <w:t>份。</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 xml:space="preserve"> 逾期送达的或者未送达指定地点的投标文件，招标人不予接收。</w:t>
      </w:r>
    </w:p>
    <w:p>
      <w:pPr>
        <w:pStyle w:val="6"/>
        <w:tabs>
          <w:tab w:val="left" w:pos="0"/>
          <w:tab w:val="clear" w:pos="720"/>
        </w:tabs>
        <w:spacing w:line="440" w:lineRule="exact"/>
        <w:rPr>
          <w:rFonts w:hint="eastAsia" w:ascii="宋体" w:hAnsi="宋体" w:eastAsia="宋体" w:cs="宋体"/>
          <w:color w:val="auto"/>
          <w:highlight w:val="none"/>
        </w:rPr>
      </w:pPr>
      <w:bookmarkStart w:id="15" w:name="_Toc475473862"/>
      <w:bookmarkStart w:id="16" w:name="_Toc434092671"/>
      <w:bookmarkStart w:id="17" w:name="_Toc32749"/>
      <w:bookmarkStart w:id="18" w:name="_Toc137097502"/>
      <w:bookmarkStart w:id="19" w:name="_Toc22987"/>
      <w:bookmarkStart w:id="20" w:name="_Toc162490414"/>
      <w:bookmarkStart w:id="21" w:name="_Toc272486027"/>
      <w:bookmarkStart w:id="22" w:name="_Toc153421200"/>
      <w:r>
        <w:rPr>
          <w:rFonts w:hint="eastAsia" w:hAnsi="宋体" w:cs="宋体"/>
          <w:color w:val="auto"/>
          <w:highlight w:val="none"/>
          <w:lang w:val="en-US" w:eastAsia="zh-CN"/>
        </w:rPr>
        <w:t>4</w:t>
      </w:r>
      <w:r>
        <w:rPr>
          <w:rFonts w:hint="eastAsia" w:ascii="宋体" w:hAnsi="宋体" w:eastAsia="宋体" w:cs="宋体"/>
          <w:color w:val="auto"/>
          <w:highlight w:val="none"/>
        </w:rPr>
        <w:t>．评标</w:t>
      </w:r>
      <w:bookmarkEnd w:id="15"/>
      <w:bookmarkEnd w:id="16"/>
      <w:bookmarkEnd w:id="17"/>
      <w:bookmarkEnd w:id="18"/>
      <w:bookmarkEnd w:id="19"/>
      <w:bookmarkEnd w:id="20"/>
      <w:bookmarkEnd w:id="21"/>
      <w:bookmarkEnd w:id="22"/>
    </w:p>
    <w:p>
      <w:pPr>
        <w:spacing w:line="440" w:lineRule="exact"/>
        <w:ind w:firstLine="420"/>
        <w:rPr>
          <w:rFonts w:hint="eastAsia" w:ascii="宋体" w:hAnsi="宋体" w:eastAsia="宋体" w:cs="宋体"/>
          <w:color w:val="auto"/>
          <w:szCs w:val="21"/>
          <w:highlight w:val="none"/>
          <w:lang w:eastAsia="zh-CN"/>
        </w:rPr>
      </w:pPr>
      <w:r>
        <w:rPr>
          <w:rFonts w:hint="eastAsia" w:hAnsi="宋体" w:cs="宋体"/>
          <w:color w:val="auto"/>
          <w:szCs w:val="21"/>
          <w:highlight w:val="none"/>
          <w:lang w:val="en-US" w:eastAsia="zh-CN"/>
        </w:rPr>
        <w:t>4.</w:t>
      </w:r>
      <w:r>
        <w:rPr>
          <w:rFonts w:hint="eastAsia" w:ascii="宋体" w:hAnsi="宋体" w:eastAsia="宋体" w:cs="宋体"/>
          <w:color w:val="auto"/>
          <w:szCs w:val="21"/>
          <w:highlight w:val="none"/>
        </w:rPr>
        <w:t>1 评标由招标人依法组建的</w:t>
      </w:r>
      <w:r>
        <w:rPr>
          <w:rFonts w:hint="eastAsia" w:hAnsi="宋体" w:cs="宋体"/>
          <w:color w:val="auto"/>
          <w:szCs w:val="21"/>
          <w:highlight w:val="none"/>
          <w:lang w:eastAsia="zh-CN"/>
        </w:rPr>
        <w:t>招标小组</w:t>
      </w:r>
      <w:r>
        <w:rPr>
          <w:rFonts w:hint="eastAsia" w:ascii="宋体" w:hAnsi="宋体" w:eastAsia="宋体" w:cs="宋体"/>
          <w:color w:val="auto"/>
          <w:szCs w:val="21"/>
          <w:highlight w:val="none"/>
        </w:rPr>
        <w:t>负责</w:t>
      </w:r>
      <w:r>
        <w:rPr>
          <w:rFonts w:hint="eastAsia" w:hAnsi="宋体" w:cs="宋体"/>
          <w:color w:val="auto"/>
          <w:szCs w:val="21"/>
          <w:highlight w:val="none"/>
          <w:lang w:eastAsia="zh-CN"/>
        </w:rPr>
        <w:t>；</w:t>
      </w:r>
    </w:p>
    <w:p>
      <w:pPr>
        <w:spacing w:line="440" w:lineRule="exact"/>
        <w:ind w:firstLine="420"/>
        <w:rPr>
          <w:rFonts w:hint="eastAsia" w:ascii="宋体" w:hAnsi="宋体" w:eastAsia="宋体" w:cs="宋体"/>
          <w:color w:val="auto"/>
          <w:szCs w:val="21"/>
          <w:highlight w:val="none"/>
          <w:lang w:eastAsia="zh-CN"/>
        </w:rPr>
      </w:pPr>
      <w:r>
        <w:rPr>
          <w:rFonts w:hint="eastAsia" w:hAnsi="宋体" w:cs="宋体"/>
          <w:color w:val="auto"/>
          <w:szCs w:val="21"/>
          <w:highlight w:val="none"/>
          <w:lang w:val="en-US" w:eastAsia="zh-CN"/>
        </w:rPr>
        <w:t>4.</w:t>
      </w:r>
      <w:r>
        <w:rPr>
          <w:rFonts w:hint="eastAsia" w:ascii="宋体" w:hAnsi="宋体" w:eastAsia="宋体" w:cs="宋体"/>
          <w:color w:val="auto"/>
          <w:szCs w:val="21"/>
          <w:highlight w:val="none"/>
        </w:rPr>
        <w:t>2 评标委员会成员有下列情形之一的，应当回避</w:t>
      </w:r>
      <w:r>
        <w:rPr>
          <w:rFonts w:hint="eastAsia" w:hAnsi="宋体" w:cs="宋体"/>
          <w:color w:val="auto"/>
          <w:szCs w:val="21"/>
          <w:highlight w:val="none"/>
          <w:lang w:eastAsia="zh-CN"/>
        </w:rPr>
        <w:t>；</w:t>
      </w:r>
    </w:p>
    <w:p>
      <w:pPr>
        <w:spacing w:line="440" w:lineRule="exact"/>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(1）招标人或投标人的主要负责人的近亲属</w:t>
      </w:r>
      <w:r>
        <w:rPr>
          <w:rFonts w:hint="eastAsia" w:hAnsi="宋体" w:cs="宋体"/>
          <w:color w:val="auto"/>
          <w:szCs w:val="21"/>
          <w:highlight w:val="none"/>
          <w:lang w:eastAsia="zh-CN"/>
        </w:rPr>
        <w:t>；</w:t>
      </w:r>
    </w:p>
    <w:p>
      <w:pPr>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2</w:t>
      </w:r>
      <w:r>
        <w:rPr>
          <w:rFonts w:hint="eastAsia" w:ascii="宋体" w:hAnsi="宋体" w:eastAsia="宋体" w:cs="宋体"/>
          <w:color w:val="auto"/>
          <w:szCs w:val="21"/>
          <w:highlight w:val="none"/>
        </w:rPr>
        <w:t>）与投标人有经济利益关系，可能影响对投标公正评审的；</w:t>
      </w:r>
    </w:p>
    <w:p>
      <w:pPr>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3</w:t>
      </w:r>
      <w:r>
        <w:rPr>
          <w:rFonts w:hint="eastAsia" w:ascii="宋体" w:hAnsi="宋体" w:eastAsia="宋体" w:cs="宋体"/>
          <w:color w:val="auto"/>
          <w:szCs w:val="21"/>
          <w:highlight w:val="none"/>
        </w:rPr>
        <w:t>）曾因在招标、评标以及其他与招标投标有关活动中从事违法行为而受过行政处罚或刑事处罚的。</w:t>
      </w:r>
    </w:p>
    <w:p>
      <w:pPr>
        <w:pStyle w:val="7"/>
        <w:spacing w:after="0" w:line="440" w:lineRule="exact"/>
        <w:ind w:firstLine="480" w:firstLineChars="200"/>
        <w:rPr>
          <w:rFonts w:hint="eastAsia" w:ascii="宋体" w:hAnsi="宋体" w:eastAsia="宋体" w:cs="宋体"/>
          <w:b w:val="0"/>
          <w:bCs w:val="0"/>
          <w:color w:val="auto"/>
          <w:sz w:val="24"/>
          <w:szCs w:val="21"/>
          <w:highlight w:val="none"/>
          <w:lang w:val="en-US" w:eastAsia="zh-CN" w:bidi="ar-SA"/>
        </w:rPr>
      </w:pPr>
      <w:bookmarkStart w:id="23" w:name="_Toc137097504"/>
      <w:r>
        <w:rPr>
          <w:rFonts w:hint="eastAsia" w:ascii="宋体" w:hAnsi="宋体" w:eastAsia="宋体" w:cs="宋体"/>
          <w:b w:val="0"/>
          <w:bCs w:val="0"/>
          <w:color w:val="auto"/>
          <w:sz w:val="24"/>
          <w:szCs w:val="24"/>
          <w:highlight w:val="none"/>
          <w:lang w:val="en-US" w:eastAsia="zh-CN"/>
        </w:rPr>
        <w:t>4.3</w:t>
      </w:r>
      <w:r>
        <w:rPr>
          <w:rFonts w:hint="eastAsia" w:ascii="宋体" w:hAnsi="宋体" w:eastAsia="宋体" w:cs="宋体"/>
          <w:b w:val="0"/>
          <w:bCs w:val="0"/>
          <w:color w:val="auto"/>
          <w:sz w:val="24"/>
          <w:szCs w:val="24"/>
          <w:highlight w:val="none"/>
        </w:rPr>
        <w:t>评标原则</w:t>
      </w:r>
      <w:bookmarkEnd w:id="23"/>
      <w:r>
        <w:rPr>
          <w:rFonts w:hint="eastAsia" w:ascii="宋体" w:hAnsi="宋体" w:eastAsia="宋体" w:cs="宋体"/>
          <w:b w:val="0"/>
          <w:bCs w:val="0"/>
          <w:color w:val="auto"/>
          <w:sz w:val="24"/>
          <w:szCs w:val="21"/>
          <w:highlight w:val="none"/>
          <w:lang w:val="en-US" w:eastAsia="zh-CN" w:bidi="ar-SA"/>
        </w:rPr>
        <w:t>：评标活动遵循公平、公正、科学、择优报价最高及材料齐全的原则；</w:t>
      </w:r>
    </w:p>
    <w:p>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highlight w:val="none"/>
        </w:rPr>
      </w:pPr>
      <w:r>
        <w:rPr>
          <w:rFonts w:hint="eastAsia" w:hAnsi="宋体" w:cs="宋体"/>
          <w:b w:val="0"/>
          <w:bCs w:val="0"/>
          <w:color w:val="auto"/>
          <w:sz w:val="24"/>
          <w:szCs w:val="21"/>
          <w:highlight w:val="none"/>
          <w:lang w:val="en-US" w:eastAsia="zh-CN" w:bidi="ar-SA"/>
        </w:rPr>
        <w:t>4.4</w:t>
      </w:r>
      <w:r>
        <w:rPr>
          <w:rFonts w:hint="eastAsia" w:ascii="宋体" w:hAnsi="宋体" w:eastAsia="宋体" w:cs="宋体"/>
          <w:color w:val="auto"/>
          <w:highlight w:val="none"/>
        </w:rPr>
        <w:t xml:space="preserve"> 投标人有以下情形之一的，其投标文件将被否决：</w:t>
      </w:r>
    </w:p>
    <w:p>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hAnsi="宋体" w:cs="宋体"/>
          <w:color w:val="auto"/>
          <w:highlight w:val="none"/>
          <w:lang w:val="en-US" w:eastAsia="zh-CN"/>
        </w:rPr>
        <w:t>1</w:t>
      </w:r>
      <w:r>
        <w:rPr>
          <w:rFonts w:hint="eastAsia" w:ascii="宋体" w:hAnsi="宋体" w:eastAsia="宋体" w:cs="宋体"/>
          <w:color w:val="auto"/>
          <w:highlight w:val="none"/>
        </w:rPr>
        <w:t xml:space="preserve">）未按招标文件规定的格式填写或关键字迹模糊、无法辨认的； </w:t>
      </w:r>
    </w:p>
    <w:p>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hAnsi="宋体" w:cs="宋体"/>
          <w:color w:val="auto"/>
          <w:highlight w:val="none"/>
          <w:lang w:val="en-US" w:eastAsia="zh-CN"/>
        </w:rPr>
        <w:t>2</w:t>
      </w:r>
      <w:r>
        <w:rPr>
          <w:rFonts w:hint="eastAsia" w:ascii="宋体" w:hAnsi="宋体" w:eastAsia="宋体" w:cs="宋体"/>
          <w:color w:val="auto"/>
          <w:highlight w:val="none"/>
        </w:rPr>
        <w:t>）投标文件未实质上响应招标文件的要求的；</w:t>
      </w:r>
    </w:p>
    <w:p>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hAnsi="宋体" w:cs="宋体"/>
          <w:color w:val="auto"/>
          <w:highlight w:val="none"/>
          <w:lang w:val="en-US" w:eastAsia="zh-CN"/>
        </w:rPr>
        <w:t>3</w:t>
      </w:r>
      <w:r>
        <w:rPr>
          <w:rFonts w:hint="eastAsia" w:ascii="宋体" w:hAnsi="宋体" w:eastAsia="宋体" w:cs="宋体"/>
          <w:color w:val="auto"/>
          <w:highlight w:val="none"/>
        </w:rPr>
        <w:t>）在评审中，评标</w:t>
      </w:r>
      <w:r>
        <w:rPr>
          <w:rFonts w:hint="eastAsia" w:hAnsi="宋体" w:cs="宋体"/>
          <w:color w:val="auto"/>
          <w:highlight w:val="none"/>
          <w:lang w:eastAsia="zh-CN"/>
        </w:rPr>
        <w:t>小组</w:t>
      </w:r>
      <w:r>
        <w:rPr>
          <w:rFonts w:hint="eastAsia" w:ascii="宋体" w:hAnsi="宋体" w:eastAsia="宋体" w:cs="宋体"/>
          <w:color w:val="auto"/>
          <w:highlight w:val="none"/>
        </w:rPr>
        <w:t>会将根据各部分报价情况进行评审，若发现投标人报价或恶意进行不平衡报价或报价明显低于市场正常水平，该投标人的投标将被否决；</w:t>
      </w:r>
    </w:p>
    <w:p>
      <w:pPr>
        <w:pageBreakBefore w:val="0"/>
        <w:widowControl w:val="0"/>
        <w:kinsoku/>
        <w:wordWrap/>
        <w:overflowPunct/>
        <w:topLinePunct w:val="0"/>
        <w:autoSpaceDE/>
        <w:autoSpaceDN/>
        <w:bidi w:val="0"/>
        <w:adjustRightInd w:val="0"/>
        <w:snapToGrid w:val="0"/>
        <w:spacing w:line="480" w:lineRule="exact"/>
        <w:ind w:firstLine="600"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hAnsi="宋体" w:cs="宋体"/>
          <w:color w:val="auto"/>
          <w:highlight w:val="none"/>
          <w:lang w:val="en-US" w:eastAsia="zh-CN"/>
        </w:rPr>
        <w:t>4</w:t>
      </w:r>
      <w:r>
        <w:rPr>
          <w:rFonts w:hint="eastAsia" w:ascii="宋体" w:hAnsi="宋体" w:eastAsia="宋体" w:cs="宋体"/>
          <w:color w:val="auto"/>
          <w:highlight w:val="none"/>
        </w:rPr>
        <w:t>) 不符合相关法律、法规规定的。</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1"/>
          <w:highlight w:val="none"/>
        </w:rPr>
      </w:pPr>
      <w:bookmarkStart w:id="24" w:name="_Toc16793"/>
      <w:bookmarkStart w:id="25" w:name="_Toc444946171"/>
      <w:bookmarkStart w:id="26" w:name="_Toc20649"/>
      <w:bookmarkStart w:id="27" w:name="_Toc443744301"/>
      <w:r>
        <w:rPr>
          <w:rFonts w:hint="eastAsia" w:ascii="宋体" w:hAnsi="宋体" w:eastAsia="宋体" w:cs="宋体"/>
          <w:color w:val="auto"/>
          <w:szCs w:val="21"/>
          <w:highlight w:val="none"/>
        </w:rPr>
        <w:t>(1）投标文件中的大写金额与小写金额不一致的，以大写金额为准；</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r>
        <w:rPr>
          <w:rFonts w:hint="eastAsia" w:ascii="宋体" w:hAnsi="宋体" w:eastAsia="宋体" w:cs="宋体"/>
          <w:color w:val="auto"/>
          <w:szCs w:val="21"/>
          <w:highlight w:val="none"/>
          <w:lang w:eastAsia="zh-CN"/>
        </w:rPr>
        <w:t>；</w:t>
      </w:r>
    </w:p>
    <w:p>
      <w:pPr>
        <w:pageBreakBefore w:val="0"/>
        <w:widowControl w:val="0"/>
        <w:kinsoku/>
        <w:wordWrap/>
        <w:overflowPunct/>
        <w:topLinePunct w:val="0"/>
        <w:autoSpaceDE/>
        <w:autoSpaceDN/>
        <w:bidi w:val="0"/>
        <w:spacing w:line="480" w:lineRule="exact"/>
        <w:ind w:firstLine="480" w:firstLineChars="200"/>
        <w:textAlignment w:val="auto"/>
        <w:rPr>
          <w:rFonts w:hint="default"/>
          <w:lang w:val="en-US"/>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highlight w:val="none"/>
        </w:rPr>
        <w:t>相关法律、法规规定</w:t>
      </w:r>
      <w:r>
        <w:rPr>
          <w:rFonts w:hint="eastAsia" w:ascii="宋体" w:hAnsi="宋体" w:eastAsia="宋体" w:cs="宋体"/>
          <w:color w:val="auto"/>
          <w:highlight w:val="none"/>
          <w:lang w:val="en-US" w:eastAsia="zh-CN"/>
        </w:rPr>
        <w:t>的其他情形。</w:t>
      </w:r>
      <w:bookmarkEnd w:id="24"/>
      <w:bookmarkEnd w:id="25"/>
      <w:bookmarkEnd w:id="26"/>
      <w:bookmarkEnd w:id="27"/>
    </w:p>
    <w:p>
      <w:pPr>
        <w:pStyle w:val="7"/>
        <w:spacing w:after="0" w:line="440" w:lineRule="exact"/>
        <w:rPr>
          <w:rFonts w:hint="eastAsia" w:ascii="宋体" w:hAnsi="宋体" w:eastAsia="宋体" w:cs="宋体"/>
          <w:color w:val="auto"/>
          <w:sz w:val="24"/>
          <w:szCs w:val="24"/>
          <w:highlight w:val="none"/>
        </w:rPr>
      </w:pPr>
      <w:bookmarkStart w:id="28" w:name="_Toc137097508"/>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中标通知</w:t>
      </w:r>
      <w:bookmarkEnd w:id="28"/>
    </w:p>
    <w:p>
      <w:pPr>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招标人以书面形式向中标人发出中标通知书，同时将中标结果通知未中标的投标人。</w:t>
      </w:r>
    </w:p>
    <w:p>
      <w:pPr>
        <w:pStyle w:val="7"/>
        <w:numPr>
          <w:ilvl w:val="0"/>
          <w:numId w:val="3"/>
        </w:numPr>
        <w:spacing w:after="0" w:line="440" w:lineRule="exact"/>
        <w:rPr>
          <w:rFonts w:hint="eastAsia" w:ascii="宋体" w:hAnsi="宋体" w:eastAsia="宋体" w:cs="宋体"/>
          <w:color w:val="auto"/>
          <w:sz w:val="24"/>
          <w:szCs w:val="24"/>
          <w:highlight w:val="none"/>
        </w:rPr>
      </w:pPr>
      <w:bookmarkStart w:id="29" w:name="_Toc137097509"/>
      <w:r>
        <w:rPr>
          <w:rFonts w:hint="eastAsia" w:ascii="宋体" w:hAnsi="宋体" w:eastAsia="宋体" w:cs="宋体"/>
          <w:b w:val="0"/>
          <w:bCs w:val="0"/>
          <w:color w:val="auto"/>
          <w:sz w:val="24"/>
          <w:szCs w:val="24"/>
          <w:highlight w:val="none"/>
        </w:rPr>
        <w:t>履约担保</w:t>
      </w:r>
      <w:bookmarkEnd w:id="29"/>
    </w:p>
    <w:p>
      <w:pPr>
        <w:spacing w:line="440" w:lineRule="exact"/>
        <w:ind w:firstLine="420"/>
        <w:rPr>
          <w:rFonts w:hint="eastAsia" w:ascii="宋体" w:hAnsi="宋体" w:eastAsia="宋体" w:cs="宋体"/>
          <w:color w:val="auto"/>
          <w:szCs w:val="21"/>
          <w:highlight w:val="none"/>
        </w:rPr>
      </w:pPr>
      <w:r>
        <w:rPr>
          <w:rFonts w:hint="eastAsia" w:hAnsi="宋体" w:cs="宋体"/>
          <w:color w:val="auto"/>
          <w:szCs w:val="21"/>
          <w:highlight w:val="none"/>
          <w:lang w:val="en-US" w:eastAsia="zh-CN"/>
        </w:rPr>
        <w:t>6.1</w:t>
      </w:r>
      <w:r>
        <w:rPr>
          <w:rFonts w:hint="eastAsia" w:ascii="宋体" w:hAnsi="宋体" w:eastAsia="宋体" w:cs="宋体"/>
          <w:color w:val="auto"/>
          <w:szCs w:val="21"/>
          <w:highlight w:val="none"/>
        </w:rPr>
        <w:t xml:space="preserve"> 中标人不能按要求提交</w:t>
      </w:r>
      <w:r>
        <w:rPr>
          <w:rFonts w:hint="eastAsia" w:hAnsi="宋体" w:cs="宋体"/>
          <w:color w:val="auto"/>
          <w:szCs w:val="21"/>
          <w:highlight w:val="none"/>
          <w:lang w:eastAsia="zh-CN"/>
        </w:rPr>
        <w:t>合同</w:t>
      </w:r>
      <w:r>
        <w:rPr>
          <w:rFonts w:hint="eastAsia" w:ascii="宋体" w:hAnsi="宋体" w:eastAsia="宋体" w:cs="宋体"/>
          <w:color w:val="auto"/>
          <w:szCs w:val="21"/>
          <w:highlight w:val="none"/>
        </w:rPr>
        <w:t>履约保证金的，视为放弃中标，其投标保证金不予退还，给招标人造成的损失超过投标保证金数额的，中标人还应当对超过部分予以赔偿。</w:t>
      </w:r>
    </w:p>
    <w:p>
      <w:pPr>
        <w:pStyle w:val="7"/>
        <w:spacing w:after="0" w:line="440" w:lineRule="exact"/>
        <w:rPr>
          <w:rFonts w:hint="eastAsia" w:ascii="宋体" w:hAnsi="宋体" w:eastAsia="宋体" w:cs="宋体"/>
          <w:color w:val="auto"/>
          <w:sz w:val="24"/>
          <w:szCs w:val="24"/>
          <w:highlight w:val="none"/>
        </w:rPr>
      </w:pPr>
      <w:bookmarkStart w:id="30" w:name="_Toc137097510"/>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签订合同</w:t>
      </w:r>
      <w:bookmarkEnd w:id="30"/>
    </w:p>
    <w:p>
      <w:pPr>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招标人和中标人应当自中标通知书发出之日起</w:t>
      </w:r>
      <w:r>
        <w:rPr>
          <w:rFonts w:hint="eastAsia" w:hAnsi="宋体" w:cs="宋体"/>
          <w:color w:val="auto"/>
          <w:szCs w:val="21"/>
          <w:highlight w:val="none"/>
          <w:lang w:val="en-US" w:eastAsia="zh-CN"/>
        </w:rPr>
        <w:t>7个工作日</w:t>
      </w:r>
      <w:r>
        <w:rPr>
          <w:rFonts w:hint="eastAsia" w:ascii="宋体" w:hAnsi="宋体" w:eastAsia="宋体" w:cs="宋体"/>
          <w:color w:val="auto"/>
          <w:szCs w:val="21"/>
          <w:highlight w:val="none"/>
        </w:rPr>
        <w:t>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pStyle w:val="6"/>
        <w:tabs>
          <w:tab w:val="left" w:pos="0"/>
          <w:tab w:val="clear" w:pos="720"/>
        </w:tabs>
        <w:spacing w:line="440" w:lineRule="exact"/>
        <w:rPr>
          <w:rFonts w:hint="eastAsia" w:ascii="宋体" w:hAnsi="宋体" w:eastAsia="宋体" w:cs="宋体"/>
          <w:color w:val="auto"/>
          <w:highlight w:val="none"/>
        </w:rPr>
      </w:pPr>
      <w:bookmarkStart w:id="31" w:name="_Toc11172"/>
      <w:bookmarkStart w:id="32" w:name="_Toc162490416"/>
      <w:bookmarkStart w:id="33" w:name="_Toc153421202"/>
      <w:bookmarkStart w:id="34" w:name="_Toc18637"/>
      <w:bookmarkStart w:id="35" w:name="_Toc272486029"/>
      <w:bookmarkStart w:id="36" w:name="_Toc137097511"/>
      <w:bookmarkStart w:id="37" w:name="_Toc434092673"/>
      <w:bookmarkStart w:id="38" w:name="_Toc475473864"/>
      <w:r>
        <w:rPr>
          <w:rFonts w:hint="eastAsia" w:ascii="宋体" w:hAnsi="宋体" w:eastAsia="宋体" w:cs="宋体"/>
          <w:color w:val="auto"/>
          <w:highlight w:val="none"/>
        </w:rPr>
        <w:t>8．重新招标和不再招标</w:t>
      </w:r>
      <w:bookmarkEnd w:id="31"/>
      <w:bookmarkEnd w:id="32"/>
      <w:bookmarkEnd w:id="33"/>
      <w:bookmarkEnd w:id="34"/>
      <w:bookmarkEnd w:id="35"/>
      <w:bookmarkEnd w:id="36"/>
      <w:bookmarkEnd w:id="37"/>
      <w:bookmarkEnd w:id="38"/>
    </w:p>
    <w:p>
      <w:pPr>
        <w:pStyle w:val="7"/>
        <w:spacing w:after="0" w:line="440" w:lineRule="exact"/>
        <w:rPr>
          <w:rFonts w:hint="eastAsia" w:ascii="宋体" w:hAnsi="宋体" w:eastAsia="宋体" w:cs="宋体"/>
          <w:color w:val="auto"/>
          <w:sz w:val="24"/>
          <w:szCs w:val="24"/>
          <w:highlight w:val="none"/>
        </w:rPr>
      </w:pPr>
      <w:bookmarkStart w:id="39" w:name="_Toc137097512"/>
      <w:r>
        <w:rPr>
          <w:rFonts w:hint="eastAsia" w:ascii="宋体" w:hAnsi="宋体" w:eastAsia="宋体" w:cs="宋体"/>
          <w:color w:val="auto"/>
          <w:sz w:val="24"/>
          <w:szCs w:val="24"/>
          <w:highlight w:val="none"/>
        </w:rPr>
        <w:t xml:space="preserve">8.1 </w:t>
      </w:r>
      <w:r>
        <w:rPr>
          <w:rFonts w:hint="eastAsia" w:ascii="宋体" w:hAnsi="宋体" w:eastAsia="宋体" w:cs="宋体"/>
          <w:b w:val="0"/>
          <w:bCs w:val="0"/>
          <w:color w:val="auto"/>
          <w:sz w:val="24"/>
          <w:szCs w:val="24"/>
          <w:highlight w:val="none"/>
        </w:rPr>
        <w:t>重新招标</w:t>
      </w:r>
      <w:bookmarkEnd w:id="39"/>
    </w:p>
    <w:p>
      <w:pPr>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有下列情形之一的，招标人将重新招标：</w:t>
      </w:r>
    </w:p>
    <w:p>
      <w:pPr>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w:t>
      </w:r>
      <w:r>
        <w:rPr>
          <w:rFonts w:hint="eastAsia" w:hAnsi="宋体" w:cs="宋体"/>
          <w:color w:val="auto"/>
          <w:szCs w:val="21"/>
          <w:highlight w:val="none"/>
          <w:lang w:eastAsia="zh-CN"/>
        </w:rPr>
        <w:t>单位少于</w:t>
      </w:r>
      <w:r>
        <w:rPr>
          <w:rFonts w:hint="eastAsia" w:ascii="宋体" w:hAnsi="宋体" w:eastAsia="宋体" w:cs="宋体"/>
          <w:color w:val="auto"/>
          <w:szCs w:val="21"/>
          <w:highlight w:val="none"/>
        </w:rPr>
        <w:t>3</w:t>
      </w:r>
      <w:r>
        <w:rPr>
          <w:rFonts w:hint="eastAsia" w:hAnsi="宋体" w:cs="宋体"/>
          <w:color w:val="auto"/>
          <w:szCs w:val="21"/>
          <w:highlight w:val="none"/>
          <w:lang w:eastAsia="zh-CN"/>
        </w:rPr>
        <w:t>家</w:t>
      </w:r>
      <w:r>
        <w:rPr>
          <w:rFonts w:hint="eastAsia" w:ascii="宋体" w:hAnsi="宋体" w:eastAsia="宋体" w:cs="宋体"/>
          <w:color w:val="auto"/>
          <w:szCs w:val="21"/>
          <w:highlight w:val="none"/>
        </w:rPr>
        <w:t>的；</w:t>
      </w:r>
    </w:p>
    <w:p>
      <w:pPr>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w:t>
      </w:r>
      <w:r>
        <w:rPr>
          <w:rFonts w:hint="eastAsia" w:hAnsi="宋体" w:cs="宋体"/>
          <w:color w:val="auto"/>
          <w:szCs w:val="21"/>
          <w:highlight w:val="none"/>
          <w:lang w:eastAsia="zh-CN"/>
        </w:rPr>
        <w:t>招标小组</w:t>
      </w:r>
      <w:r>
        <w:rPr>
          <w:rFonts w:hint="eastAsia" w:ascii="宋体" w:hAnsi="宋体" w:eastAsia="宋体" w:cs="宋体"/>
          <w:color w:val="auto"/>
          <w:szCs w:val="21"/>
          <w:highlight w:val="none"/>
        </w:rPr>
        <w:t>评审后否决所有投标的。</w:t>
      </w:r>
    </w:p>
    <w:p>
      <w:pPr>
        <w:pStyle w:val="7"/>
        <w:tabs>
          <w:tab w:val="left" w:pos="3285"/>
        </w:tabs>
        <w:spacing w:after="0" w:line="440" w:lineRule="exact"/>
        <w:rPr>
          <w:rFonts w:hint="eastAsia" w:ascii="宋体" w:hAnsi="宋体" w:eastAsia="宋体" w:cs="宋体"/>
          <w:color w:val="auto"/>
          <w:sz w:val="24"/>
          <w:szCs w:val="24"/>
          <w:highlight w:val="none"/>
        </w:rPr>
      </w:pPr>
      <w:bookmarkStart w:id="40" w:name="_Toc137097513"/>
      <w:r>
        <w:rPr>
          <w:rFonts w:hint="eastAsia" w:ascii="宋体" w:hAnsi="宋体" w:eastAsia="宋体" w:cs="宋体"/>
          <w:color w:val="auto"/>
          <w:sz w:val="24"/>
          <w:szCs w:val="24"/>
          <w:highlight w:val="none"/>
        </w:rPr>
        <w:t xml:space="preserve">8.2 </w:t>
      </w:r>
      <w:r>
        <w:rPr>
          <w:rFonts w:hint="eastAsia" w:ascii="宋体" w:hAnsi="宋体" w:eastAsia="宋体" w:cs="宋体"/>
          <w:b w:val="0"/>
          <w:bCs w:val="0"/>
          <w:color w:val="auto"/>
          <w:sz w:val="24"/>
          <w:szCs w:val="24"/>
          <w:highlight w:val="none"/>
        </w:rPr>
        <w:t>不再招标</w:t>
      </w:r>
      <w:bookmarkEnd w:id="40"/>
      <w:r>
        <w:rPr>
          <w:rFonts w:hint="eastAsia" w:ascii="宋体" w:hAnsi="宋体" w:eastAsia="宋体" w:cs="宋体"/>
          <w:b w:val="0"/>
          <w:bCs w:val="0"/>
          <w:color w:val="auto"/>
          <w:sz w:val="24"/>
          <w:szCs w:val="24"/>
          <w:highlight w:val="none"/>
        </w:rPr>
        <w:tab/>
      </w:r>
    </w:p>
    <w:p>
      <w:pPr>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w:t>
      </w:r>
      <w:r>
        <w:rPr>
          <w:rFonts w:hint="eastAsia" w:hAnsi="宋体" w:cs="宋体"/>
          <w:color w:val="auto"/>
          <w:szCs w:val="21"/>
          <w:highlight w:val="none"/>
          <w:lang w:eastAsia="zh-CN"/>
        </w:rPr>
        <w:t>单位</w:t>
      </w:r>
      <w:r>
        <w:rPr>
          <w:rFonts w:hint="eastAsia" w:ascii="宋体" w:hAnsi="宋体" w:eastAsia="宋体" w:cs="宋体"/>
          <w:color w:val="auto"/>
          <w:szCs w:val="21"/>
          <w:highlight w:val="none"/>
        </w:rPr>
        <w:t>仍少于3</w:t>
      </w:r>
      <w:r>
        <w:rPr>
          <w:rFonts w:hint="eastAsia" w:hAnsi="宋体" w:cs="宋体"/>
          <w:color w:val="auto"/>
          <w:szCs w:val="21"/>
          <w:highlight w:val="none"/>
          <w:lang w:eastAsia="zh-CN"/>
        </w:rPr>
        <w:t>家</w:t>
      </w:r>
      <w:r>
        <w:rPr>
          <w:rFonts w:hint="eastAsia" w:ascii="宋体" w:hAnsi="宋体" w:eastAsia="宋体" w:cs="宋体"/>
          <w:color w:val="auto"/>
          <w:szCs w:val="21"/>
          <w:highlight w:val="none"/>
        </w:rPr>
        <w:t>或者所有投标被否决的，招标人确认后进行竞争性磋商。</w:t>
      </w:r>
    </w:p>
    <w:p>
      <w:pPr>
        <w:pStyle w:val="6"/>
        <w:tabs>
          <w:tab w:val="left" w:pos="0"/>
          <w:tab w:val="clear" w:pos="720"/>
        </w:tabs>
        <w:spacing w:line="440" w:lineRule="exact"/>
        <w:rPr>
          <w:rFonts w:hint="eastAsia" w:ascii="宋体" w:hAnsi="宋体" w:eastAsia="宋体" w:cs="宋体"/>
          <w:color w:val="auto"/>
          <w:highlight w:val="none"/>
        </w:rPr>
      </w:pPr>
      <w:bookmarkStart w:id="41" w:name="_Toc153421203"/>
      <w:bookmarkStart w:id="42" w:name="_Toc10164"/>
      <w:bookmarkStart w:id="43" w:name="_Toc137097514"/>
      <w:bookmarkStart w:id="44" w:name="_Toc272486030"/>
      <w:bookmarkStart w:id="45" w:name="_Toc475473865"/>
      <w:bookmarkStart w:id="46" w:name="_Toc31748"/>
      <w:bookmarkStart w:id="47" w:name="_Toc162490417"/>
      <w:bookmarkStart w:id="48" w:name="_Toc434092674"/>
      <w:r>
        <w:rPr>
          <w:rFonts w:hint="eastAsia" w:ascii="宋体" w:hAnsi="宋体" w:eastAsia="宋体" w:cs="宋体"/>
          <w:color w:val="auto"/>
          <w:highlight w:val="none"/>
        </w:rPr>
        <w:t>9．纪律和监督</w:t>
      </w:r>
      <w:bookmarkEnd w:id="41"/>
      <w:bookmarkEnd w:id="42"/>
      <w:bookmarkEnd w:id="43"/>
      <w:bookmarkEnd w:id="44"/>
      <w:bookmarkEnd w:id="45"/>
      <w:bookmarkEnd w:id="46"/>
      <w:bookmarkEnd w:id="47"/>
      <w:bookmarkEnd w:id="48"/>
    </w:p>
    <w:p>
      <w:pPr>
        <w:pStyle w:val="7"/>
        <w:spacing w:after="0" w:line="440" w:lineRule="exact"/>
        <w:rPr>
          <w:rFonts w:hint="eastAsia" w:ascii="宋体" w:hAnsi="宋体" w:eastAsia="宋体" w:cs="宋体"/>
          <w:color w:val="auto"/>
          <w:sz w:val="24"/>
          <w:szCs w:val="24"/>
          <w:highlight w:val="none"/>
        </w:rPr>
      </w:pPr>
      <w:bookmarkStart w:id="49" w:name="_Toc137097515"/>
      <w:r>
        <w:rPr>
          <w:rFonts w:hint="eastAsia" w:ascii="宋体" w:hAnsi="宋体" w:eastAsia="宋体" w:cs="宋体"/>
          <w:color w:val="auto"/>
          <w:sz w:val="24"/>
          <w:szCs w:val="24"/>
          <w:highlight w:val="none"/>
        </w:rPr>
        <w:t xml:space="preserve">9.1 </w:t>
      </w:r>
      <w:r>
        <w:rPr>
          <w:rFonts w:hint="eastAsia" w:ascii="宋体" w:hAnsi="宋体" w:eastAsia="宋体" w:cs="宋体"/>
          <w:b w:val="0"/>
          <w:bCs w:val="0"/>
          <w:color w:val="auto"/>
          <w:sz w:val="24"/>
          <w:szCs w:val="24"/>
          <w:highlight w:val="none"/>
        </w:rPr>
        <w:t>对招标人的纪律要求</w:t>
      </w:r>
      <w:bookmarkEnd w:id="49"/>
    </w:p>
    <w:p>
      <w:pPr>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招标人不得泄漏招标投标活动中应当保密的情况和资料，不得与投标人串通损害国家利益、社会公共利益或者他人合法权益。</w:t>
      </w:r>
    </w:p>
    <w:p>
      <w:pPr>
        <w:pStyle w:val="7"/>
        <w:spacing w:after="0" w:line="440" w:lineRule="exact"/>
        <w:rPr>
          <w:rFonts w:hint="eastAsia" w:ascii="宋体" w:hAnsi="宋体" w:eastAsia="宋体" w:cs="宋体"/>
          <w:color w:val="auto"/>
          <w:sz w:val="24"/>
          <w:szCs w:val="24"/>
          <w:highlight w:val="none"/>
        </w:rPr>
      </w:pPr>
      <w:bookmarkStart w:id="50" w:name="_Toc137097516"/>
      <w:r>
        <w:rPr>
          <w:rFonts w:hint="eastAsia" w:ascii="宋体" w:hAnsi="宋体" w:eastAsia="宋体" w:cs="宋体"/>
          <w:color w:val="auto"/>
          <w:sz w:val="24"/>
          <w:szCs w:val="24"/>
          <w:highlight w:val="none"/>
        </w:rPr>
        <w:t xml:space="preserve">9.2 </w:t>
      </w:r>
      <w:r>
        <w:rPr>
          <w:rFonts w:hint="eastAsia" w:ascii="宋体" w:hAnsi="宋体" w:eastAsia="宋体" w:cs="宋体"/>
          <w:b w:val="0"/>
          <w:bCs w:val="0"/>
          <w:color w:val="auto"/>
          <w:sz w:val="24"/>
          <w:szCs w:val="24"/>
          <w:highlight w:val="none"/>
        </w:rPr>
        <w:t>对投标人的纪律要求</w:t>
      </w:r>
      <w:bookmarkEnd w:id="50"/>
    </w:p>
    <w:p>
      <w:pPr>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spacing w:after="0" w:line="440" w:lineRule="exact"/>
        <w:rPr>
          <w:rFonts w:hint="eastAsia" w:ascii="宋体" w:hAnsi="宋体" w:eastAsia="宋体" w:cs="宋体"/>
          <w:color w:val="auto"/>
          <w:sz w:val="24"/>
          <w:szCs w:val="24"/>
          <w:highlight w:val="none"/>
        </w:rPr>
      </w:pPr>
      <w:bookmarkStart w:id="51" w:name="_Toc137097517"/>
      <w:r>
        <w:rPr>
          <w:rFonts w:hint="eastAsia" w:ascii="宋体" w:hAnsi="宋体" w:eastAsia="宋体" w:cs="宋体"/>
          <w:color w:val="auto"/>
          <w:sz w:val="24"/>
          <w:szCs w:val="24"/>
          <w:highlight w:val="none"/>
        </w:rPr>
        <w:t xml:space="preserve">9.3 </w:t>
      </w:r>
      <w:r>
        <w:rPr>
          <w:rFonts w:hint="eastAsia" w:ascii="宋体" w:hAnsi="宋体" w:eastAsia="宋体" w:cs="宋体"/>
          <w:b w:val="0"/>
          <w:bCs w:val="0"/>
          <w:color w:val="auto"/>
          <w:sz w:val="24"/>
          <w:szCs w:val="24"/>
          <w:highlight w:val="none"/>
        </w:rPr>
        <w:t>对</w:t>
      </w:r>
      <w:r>
        <w:rPr>
          <w:rFonts w:hint="eastAsia" w:ascii="宋体" w:hAnsi="宋体" w:eastAsia="宋体" w:cs="宋体"/>
          <w:b w:val="0"/>
          <w:bCs w:val="0"/>
          <w:color w:val="auto"/>
          <w:sz w:val="24"/>
          <w:szCs w:val="24"/>
          <w:highlight w:val="none"/>
          <w:lang w:eastAsia="zh-CN"/>
        </w:rPr>
        <w:t>招标小组</w:t>
      </w:r>
      <w:r>
        <w:rPr>
          <w:rFonts w:hint="eastAsia" w:ascii="宋体" w:hAnsi="宋体" w:eastAsia="宋体" w:cs="宋体"/>
          <w:b w:val="0"/>
          <w:bCs w:val="0"/>
          <w:color w:val="auto"/>
          <w:sz w:val="24"/>
          <w:szCs w:val="24"/>
          <w:highlight w:val="none"/>
        </w:rPr>
        <w:t>成员的纪律要求</w:t>
      </w:r>
      <w:bookmarkEnd w:id="51"/>
    </w:p>
    <w:p>
      <w:pPr>
        <w:spacing w:line="440" w:lineRule="exact"/>
        <w:ind w:firstLine="420"/>
        <w:rPr>
          <w:rFonts w:hint="eastAsia" w:ascii="宋体" w:hAnsi="宋体" w:eastAsia="宋体" w:cs="宋体"/>
          <w:color w:val="auto"/>
          <w:szCs w:val="21"/>
          <w:highlight w:val="none"/>
        </w:rPr>
      </w:pPr>
      <w:r>
        <w:rPr>
          <w:rFonts w:hint="eastAsia" w:ascii="宋体" w:hAnsi="宋体" w:eastAsia="宋体" w:cs="宋体"/>
          <w:b w:val="0"/>
          <w:bCs w:val="0"/>
          <w:color w:val="auto"/>
          <w:sz w:val="24"/>
          <w:szCs w:val="24"/>
          <w:highlight w:val="none"/>
          <w:lang w:eastAsia="zh-CN"/>
        </w:rPr>
        <w:t>招标小组</w:t>
      </w:r>
      <w:r>
        <w:rPr>
          <w:rFonts w:hint="eastAsia" w:ascii="宋体" w:hAnsi="宋体" w:eastAsia="宋体" w:cs="宋体"/>
          <w:color w:val="auto"/>
          <w:szCs w:val="21"/>
          <w:highlight w:val="none"/>
        </w:rPr>
        <w:t>成员不得收受他人的财物或者其他好处，不得向他人透漏对投标文件的评审和比较、中标候选人的推荐情况以及评标有关的其他情况。在评标活动中，</w:t>
      </w:r>
      <w:r>
        <w:rPr>
          <w:rFonts w:hint="eastAsia" w:ascii="宋体" w:hAnsi="宋体" w:eastAsia="宋体" w:cs="宋体"/>
          <w:b w:val="0"/>
          <w:bCs w:val="0"/>
          <w:color w:val="auto"/>
          <w:sz w:val="24"/>
          <w:szCs w:val="24"/>
          <w:highlight w:val="none"/>
          <w:lang w:eastAsia="zh-CN"/>
        </w:rPr>
        <w:t>招标小组</w:t>
      </w:r>
      <w:r>
        <w:rPr>
          <w:rFonts w:hint="eastAsia" w:ascii="宋体" w:hAnsi="宋体" w:eastAsia="宋体" w:cs="宋体"/>
          <w:color w:val="auto"/>
          <w:szCs w:val="21"/>
          <w:highlight w:val="none"/>
        </w:rPr>
        <w:t>成员不得擅离职守，影响评标程序正常进行，不得使用本招标文件没有规定的评审因素和标准进行评标。</w:t>
      </w:r>
    </w:p>
    <w:p>
      <w:pPr>
        <w:pStyle w:val="7"/>
        <w:spacing w:after="0" w:line="440" w:lineRule="exact"/>
        <w:rPr>
          <w:rFonts w:hint="eastAsia" w:ascii="宋体" w:hAnsi="宋体" w:eastAsia="宋体" w:cs="宋体"/>
          <w:color w:val="auto"/>
          <w:sz w:val="24"/>
          <w:szCs w:val="24"/>
          <w:highlight w:val="none"/>
        </w:rPr>
      </w:pPr>
      <w:bookmarkStart w:id="52" w:name="_Toc153421204"/>
      <w:bookmarkStart w:id="53" w:name="_Toc137097519"/>
      <w:r>
        <w:rPr>
          <w:rFonts w:hint="eastAsia" w:ascii="宋体" w:hAnsi="宋体" w:eastAsia="宋体" w:cs="宋体"/>
          <w:color w:val="auto"/>
          <w:sz w:val="24"/>
          <w:szCs w:val="24"/>
          <w:highlight w:val="none"/>
        </w:rPr>
        <w:t>10、</w:t>
      </w:r>
      <w:r>
        <w:rPr>
          <w:rFonts w:hint="eastAsia" w:ascii="宋体" w:hAnsi="宋体" w:eastAsia="宋体" w:cs="宋体"/>
          <w:b w:val="0"/>
          <w:bCs w:val="0"/>
          <w:color w:val="auto"/>
          <w:sz w:val="24"/>
          <w:szCs w:val="24"/>
          <w:highlight w:val="none"/>
        </w:rPr>
        <w:t>需要补充的其他内容</w:t>
      </w:r>
      <w:bookmarkEnd w:id="52"/>
      <w:bookmarkEnd w:id="53"/>
    </w:p>
    <w:p>
      <w:pPr>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需要补充的其他内容：见投标人须知前附表。</w:t>
      </w:r>
    </w:p>
    <w:p>
      <w:pPr>
        <w:pStyle w:val="6"/>
        <w:tabs>
          <w:tab w:val="left" w:pos="0"/>
          <w:tab w:val="clear" w:pos="720"/>
        </w:tabs>
        <w:spacing w:line="440" w:lineRule="exact"/>
        <w:rPr>
          <w:rFonts w:hint="eastAsia" w:ascii="宋体" w:hAnsi="宋体" w:eastAsia="宋体" w:cs="宋体"/>
          <w:color w:val="auto"/>
          <w:highlight w:val="none"/>
        </w:rPr>
      </w:pPr>
      <w:bookmarkStart w:id="54" w:name="_Toc475473866"/>
      <w:bookmarkStart w:id="55" w:name="_Toc427248692"/>
      <w:bookmarkStart w:id="56" w:name="_Toc434092675"/>
      <w:bookmarkStart w:id="57" w:name="_Toc25089"/>
      <w:bookmarkStart w:id="58" w:name="_Toc18102"/>
      <w:r>
        <w:rPr>
          <w:rFonts w:hint="eastAsia" w:ascii="宋体" w:hAnsi="宋体" w:eastAsia="宋体" w:cs="宋体"/>
          <w:color w:val="auto"/>
          <w:highlight w:val="none"/>
        </w:rPr>
        <w:t>11．定义与释义</w:t>
      </w:r>
      <w:bookmarkEnd w:id="54"/>
      <w:bookmarkEnd w:id="55"/>
      <w:bookmarkEnd w:id="56"/>
      <w:bookmarkEnd w:id="57"/>
      <w:bookmarkEnd w:id="58"/>
    </w:p>
    <w:p>
      <w:pPr>
        <w:pStyle w:val="7"/>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11.1原则规定</w:t>
      </w:r>
    </w:p>
    <w:p>
      <w:pPr>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见投标人须知前附表。</w:t>
      </w:r>
    </w:p>
    <w:p>
      <w:pPr>
        <w:pStyle w:val="7"/>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11.2释义</w:t>
      </w:r>
    </w:p>
    <w:p>
      <w:pPr>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见投标人须知前附表。</w:t>
      </w:r>
    </w:p>
    <w:p>
      <w:pPr>
        <w:pStyle w:val="7"/>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11.3法律体系</w:t>
      </w:r>
    </w:p>
    <w:p>
      <w:pPr>
        <w:spacing w:line="440" w:lineRule="exact"/>
        <w:ind w:firstLine="420"/>
        <w:rPr>
          <w:rFonts w:hint="eastAsia" w:ascii="宋体" w:hAnsi="宋体" w:eastAsia="宋体" w:cs="宋体"/>
          <w:b/>
          <w:bCs/>
          <w:color w:val="auto"/>
          <w:sz w:val="24"/>
          <w:highlight w:val="none"/>
          <w:lang w:eastAsia="zh-CN" w:bidi="he-IL"/>
        </w:rPr>
        <w:sectPr>
          <w:headerReference r:id="rId3" w:type="default"/>
          <w:footerReference r:id="rId4" w:type="default"/>
          <w:footnotePr>
            <w:pos w:val="beneathText"/>
          </w:footnotePr>
          <w:pgSz w:w="11905" w:h="16837"/>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auto"/>
          <w:szCs w:val="21"/>
          <w:highlight w:val="none"/>
        </w:rPr>
        <w:t>本项目参照《中华人民共和国招标投标法》</w:t>
      </w:r>
      <w:r>
        <w:rPr>
          <w:rFonts w:hint="eastAsia" w:hAnsi="宋体" w:cs="宋体"/>
          <w:color w:val="auto"/>
          <w:szCs w:val="21"/>
          <w:highlight w:val="none"/>
          <w:lang w:eastAsia="zh-CN"/>
        </w:rPr>
        <w:t>、</w:t>
      </w:r>
      <w:r>
        <w:rPr>
          <w:rFonts w:hint="eastAsia" w:ascii="宋体" w:hAnsi="宋体" w:eastAsia="宋体" w:cs="宋体"/>
          <w:color w:val="auto"/>
          <w:szCs w:val="21"/>
          <w:highlight w:val="none"/>
        </w:rPr>
        <w:t>《中华人民共和国</w:t>
      </w:r>
      <w:r>
        <w:rPr>
          <w:rFonts w:hint="eastAsia" w:hAnsi="宋体" w:cs="宋体"/>
          <w:color w:val="auto"/>
          <w:szCs w:val="21"/>
          <w:highlight w:val="none"/>
          <w:lang w:eastAsia="zh-CN"/>
        </w:rPr>
        <w:t>民法典</w:t>
      </w:r>
      <w:r>
        <w:rPr>
          <w:rFonts w:hint="eastAsia" w:ascii="宋体" w:hAnsi="宋体" w:eastAsia="宋体" w:cs="宋体"/>
          <w:color w:val="auto"/>
          <w:szCs w:val="21"/>
          <w:highlight w:val="none"/>
        </w:rPr>
        <w:t>》体系和《竞争性磋商采购方式管理暂行办法》，招标人和投标人按照诚实信用原则开展公开交易活动，实现能够最大限度地满足竞争性招标文件中规定的各项综合评定标准。</w:t>
      </w:r>
    </w:p>
    <w:p>
      <w:pPr>
        <w:pStyle w:val="6"/>
        <w:tabs>
          <w:tab w:val="left" w:pos="0"/>
          <w:tab w:val="clear" w:pos="720"/>
        </w:tabs>
        <w:jc w:val="center"/>
        <w:rPr>
          <w:rFonts w:hint="eastAsia" w:ascii="宋体" w:hAnsi="宋体" w:eastAsia="宋体" w:cs="宋体"/>
          <w:bCs/>
          <w:color w:val="auto"/>
          <w:sz w:val="28"/>
          <w:szCs w:val="28"/>
          <w:highlight w:val="none"/>
        </w:rPr>
      </w:pPr>
      <w:r>
        <w:rPr>
          <w:rFonts w:hint="eastAsia" w:hAnsi="宋体" w:cs="宋体"/>
          <w:color w:val="auto"/>
          <w:sz w:val="28"/>
          <w:szCs w:val="28"/>
          <w:highlight w:val="none"/>
          <w:lang w:eastAsia="zh-CN"/>
        </w:rPr>
        <w:t>江华塑品公司</w:t>
      </w:r>
      <w:r>
        <w:rPr>
          <w:rFonts w:hint="eastAsia" w:hAnsi="宋体" w:cs="宋体"/>
          <w:color w:val="auto"/>
          <w:sz w:val="28"/>
          <w:szCs w:val="28"/>
          <w:highlight w:val="none"/>
          <w:lang w:val="en-US" w:eastAsia="zh-CN"/>
        </w:rPr>
        <w:t>3#库出租</w:t>
      </w:r>
      <w:r>
        <w:rPr>
          <w:rFonts w:hint="eastAsia" w:hAnsi="宋体" w:cs="宋体"/>
          <w:color w:val="auto"/>
          <w:sz w:val="28"/>
          <w:szCs w:val="28"/>
          <w:highlight w:val="none"/>
          <w:lang w:eastAsia="zh-CN"/>
        </w:rPr>
        <w:t>项目</w:t>
      </w:r>
      <w:r>
        <w:rPr>
          <w:rFonts w:hint="eastAsia" w:ascii="宋体" w:hAnsi="宋体" w:eastAsia="宋体" w:cs="宋体"/>
          <w:color w:val="auto"/>
          <w:sz w:val="28"/>
          <w:szCs w:val="28"/>
          <w:highlight w:val="none"/>
        </w:rPr>
        <w:t>踏勘现场确认函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根据招标文件要求，各投标人在项目开标前必须进行踏勘现场</w:t>
      </w:r>
      <w:r>
        <w:rPr>
          <w:rFonts w:hint="eastAsia" w:ascii="宋体" w:hAnsi="宋体" w:eastAsia="宋体" w:cs="宋体"/>
          <w:bCs/>
          <w:color w:val="auto"/>
          <w:sz w:val="24"/>
          <w:szCs w:val="24"/>
          <w:highlight w:val="none"/>
          <w:lang w:val="en-US" w:eastAsia="zh-CN"/>
        </w:rPr>
        <w:t>并向本项目建设单位安全管理人员了解现场安全管理的要求和制度。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现有投标单位：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法定代表人或踏勘现场人员：                      （签字）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踏勘时间：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上述单位已进行实地踏勘，获取投标所需的相关资料。</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经现场踏勘，该投标单位对该项目的现场已充分了解。</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现场安全管理人员与该单位已进行安全技术交流，并向其介绍了公司的安全生产管理要求和制度等。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ascii="宋体" w:hAnsi="宋体" w:eastAsia="宋体" w:cs="宋体"/>
          <w:bCs/>
          <w:color w:val="auto"/>
          <w:sz w:val="24"/>
          <w:szCs w:val="24"/>
          <w:highlight w:val="none"/>
        </w:rPr>
        <w:t>该投标单位若中标，不得对场地现状提出异议，不得以不了解现场</w:t>
      </w:r>
      <w:r>
        <w:rPr>
          <w:rFonts w:hint="eastAsia" w:ascii="宋体" w:hAnsi="宋体" w:eastAsia="宋体" w:cs="宋体"/>
          <w:bCs/>
          <w:color w:val="auto"/>
          <w:sz w:val="24"/>
          <w:szCs w:val="24"/>
          <w:highlight w:val="none"/>
          <w:lang w:val="en-US" w:eastAsia="zh-CN"/>
        </w:rPr>
        <w:t>和海螺公司的各项安全管理制度</w:t>
      </w:r>
      <w:r>
        <w:rPr>
          <w:rFonts w:hint="eastAsia" w:ascii="宋体" w:hAnsi="宋体" w:eastAsia="宋体" w:cs="宋体"/>
          <w:bCs/>
          <w:color w:val="auto"/>
          <w:sz w:val="24"/>
          <w:szCs w:val="24"/>
          <w:highlight w:val="none"/>
        </w:rPr>
        <w:t>为由拒绝签署项目合同、拒绝履约招标文件中所规定的各项义务。</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特此证明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现场联系人：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现场安全管理人员：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分管领导：</w:t>
      </w:r>
    </w:p>
    <w:p>
      <w:pPr>
        <w:pStyle w:val="2"/>
        <w:rPr>
          <w:rFonts w:hint="eastAsia" w:ascii="宋体" w:hAnsi="宋体" w:eastAsia="宋体" w:cs="宋体"/>
          <w:bCs/>
          <w:color w:val="auto"/>
          <w:sz w:val="24"/>
          <w:szCs w:val="24"/>
          <w:highlight w:val="none"/>
        </w:rPr>
      </w:pPr>
    </w:p>
    <w:p>
      <w:pPr>
        <w:pStyle w:val="3"/>
        <w:rPr>
          <w:rFonts w:hint="eastAsia" w:ascii="宋体" w:hAnsi="宋体" w:eastAsia="宋体" w:cs="宋体"/>
          <w:bCs/>
          <w:color w:val="auto"/>
          <w:sz w:val="24"/>
          <w:szCs w:val="24"/>
          <w:highlight w:val="none"/>
        </w:rPr>
      </w:pPr>
    </w:p>
    <w:p>
      <w:pPr>
        <w:rPr>
          <w:rFonts w:hint="eastAsia" w:ascii="宋体" w:hAnsi="宋体" w:eastAsia="宋体" w:cs="宋体"/>
          <w:bCs/>
          <w:color w:val="auto"/>
          <w:sz w:val="24"/>
          <w:szCs w:val="24"/>
          <w:highlight w:val="none"/>
        </w:rPr>
      </w:pPr>
    </w:p>
    <w:p>
      <w:pPr>
        <w:pStyle w:val="2"/>
        <w:rPr>
          <w:rFonts w:hint="eastAsia" w:ascii="宋体" w:hAnsi="宋体" w:eastAsia="宋体" w:cs="宋体"/>
          <w:bCs/>
          <w:color w:val="auto"/>
          <w:sz w:val="24"/>
          <w:szCs w:val="24"/>
          <w:highlight w:val="none"/>
        </w:rPr>
      </w:pPr>
    </w:p>
    <w:p>
      <w:pPr>
        <w:pStyle w:val="3"/>
        <w:rPr>
          <w:rFonts w:hint="eastAsia" w:ascii="宋体" w:hAnsi="宋体" w:eastAsia="宋体" w:cs="宋体"/>
          <w:bCs/>
          <w:color w:val="auto"/>
          <w:sz w:val="24"/>
          <w:szCs w:val="24"/>
          <w:highlight w:val="none"/>
        </w:rPr>
      </w:pPr>
    </w:p>
    <w:p>
      <w:pPr>
        <w:rPr>
          <w:rFonts w:hint="eastAsia" w:ascii="宋体" w:hAnsi="宋体" w:eastAsia="宋体" w:cs="宋体"/>
          <w:bCs/>
          <w:color w:val="auto"/>
          <w:sz w:val="24"/>
          <w:szCs w:val="24"/>
          <w:highlight w:val="none"/>
        </w:rPr>
      </w:pPr>
    </w:p>
    <w:p>
      <w:pPr>
        <w:pStyle w:val="2"/>
        <w:rPr>
          <w:rFonts w:hint="eastAsia" w:ascii="宋体" w:hAnsi="宋体" w:eastAsia="宋体" w:cs="宋体"/>
          <w:bCs/>
          <w:color w:val="auto"/>
          <w:sz w:val="24"/>
          <w:szCs w:val="24"/>
          <w:highlight w:val="none"/>
        </w:rPr>
      </w:pPr>
    </w:p>
    <w:p>
      <w:pPr>
        <w:pStyle w:val="3"/>
        <w:rPr>
          <w:rFonts w:hint="eastAsia" w:ascii="宋体" w:hAnsi="宋体" w:eastAsia="宋体" w:cs="宋体"/>
          <w:bCs/>
          <w:color w:val="auto"/>
          <w:sz w:val="24"/>
          <w:szCs w:val="24"/>
          <w:highlight w:val="none"/>
        </w:rPr>
      </w:pPr>
    </w:p>
    <w:p>
      <w:pPr>
        <w:rPr>
          <w:rFonts w:hint="eastAsia" w:ascii="宋体" w:hAnsi="宋体" w:eastAsia="宋体" w:cs="宋体"/>
          <w:bCs/>
          <w:color w:val="auto"/>
          <w:sz w:val="24"/>
          <w:szCs w:val="24"/>
          <w:highlight w:val="none"/>
        </w:rPr>
      </w:pPr>
    </w:p>
    <w:p>
      <w:pPr>
        <w:pStyle w:val="2"/>
        <w:rPr>
          <w:rFonts w:hint="eastAsia"/>
        </w:rPr>
      </w:pPr>
    </w:p>
    <w:p>
      <w:pPr>
        <w:jc w:val="both"/>
        <w:rPr>
          <w:rFonts w:hint="eastAsia" w:hAnsi="宋体" w:cs="宋体"/>
          <w:b/>
          <w:bCs/>
          <w:color w:val="auto"/>
          <w:sz w:val="24"/>
          <w:szCs w:val="32"/>
          <w:highlight w:val="none"/>
          <w:lang w:val="en-US" w:eastAsia="zh-CN" w:bidi="ar-SA"/>
        </w:rPr>
      </w:pPr>
    </w:p>
    <w:p>
      <w:pPr>
        <w:jc w:val="center"/>
        <w:rPr>
          <w:rFonts w:hint="eastAsia"/>
          <w:b w:val="0"/>
          <w:bCs w:val="0"/>
          <w:color w:val="auto"/>
          <w:sz w:val="28"/>
          <w:szCs w:val="28"/>
          <w:highlight w:val="none"/>
          <w:lang w:val="en-US" w:eastAsia="zh-CN"/>
        </w:rPr>
      </w:pPr>
      <w:r>
        <w:rPr>
          <w:rFonts w:hint="eastAsia" w:hAnsi="宋体" w:cs="宋体"/>
          <w:b/>
          <w:bCs/>
          <w:color w:val="auto"/>
          <w:sz w:val="28"/>
          <w:szCs w:val="28"/>
          <w:highlight w:val="none"/>
          <w:lang w:val="en-US" w:eastAsia="zh-CN" w:bidi="ar-SA"/>
        </w:rPr>
        <w:t>江华塑品公司3#库公开招租项目</w:t>
      </w:r>
      <w:r>
        <w:rPr>
          <w:rFonts w:hint="eastAsia" w:ascii="宋体" w:hAnsi="宋体" w:eastAsia="宋体" w:cs="宋体"/>
          <w:b/>
          <w:bCs/>
          <w:color w:val="auto"/>
          <w:sz w:val="28"/>
          <w:szCs w:val="28"/>
          <w:highlight w:val="none"/>
          <w:lang w:val="en-US" w:eastAsia="zh-CN" w:bidi="ar-SA"/>
        </w:rPr>
        <w:t>提示单</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各潜在投标单位：</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default"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为推进本项目招标工作的顺利进行，保障项目按招标文件要求的质量、安全、进度等</w:t>
      </w:r>
      <w:r>
        <w:rPr>
          <w:rFonts w:hint="eastAsia" w:ascii="宋体" w:hAnsi="宋体" w:eastAsia="宋体" w:cs="宋体"/>
          <w:sz w:val="24"/>
          <w:szCs w:val="24"/>
          <w:lang w:val="en-US" w:eastAsia="zh-CN"/>
        </w:rPr>
        <w:t>得以实现，现对拟参与投标单位提示如下：</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0"/>
        <w:jc w:val="both"/>
        <w:textAlignment w:val="auto"/>
        <w:rPr>
          <w:rFonts w:hint="default"/>
          <w:b w:val="0"/>
          <w:bCs w:val="0"/>
          <w:color w:val="auto"/>
          <w:sz w:val="24"/>
          <w:szCs w:val="24"/>
          <w:highlight w:val="none"/>
          <w:lang w:val="en-US" w:eastAsia="zh-CN"/>
        </w:rPr>
      </w:pPr>
      <w:r>
        <w:rPr>
          <w:rFonts w:hint="eastAsia" w:ascii="宋体" w:hAnsi="宋体" w:eastAsia="宋体" w:cs="宋体"/>
          <w:color w:val="auto"/>
          <w:sz w:val="24"/>
          <w:szCs w:val="24"/>
          <w:highlight w:val="none"/>
        </w:rPr>
        <w:t>本</w:t>
      </w:r>
      <w:r>
        <w:rPr>
          <w:rFonts w:hint="eastAsia"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不得</w:t>
      </w:r>
      <w:r>
        <w:rPr>
          <w:rFonts w:hint="eastAsia" w:hAnsi="宋体" w:cs="宋体"/>
          <w:color w:val="auto"/>
          <w:sz w:val="24"/>
          <w:szCs w:val="24"/>
          <w:highlight w:val="none"/>
          <w:lang w:val="en-US" w:eastAsia="zh-CN"/>
        </w:rPr>
        <w:t>以</w:t>
      </w:r>
      <w:r>
        <w:rPr>
          <w:rFonts w:hint="eastAsia" w:hAnsi="宋体" w:cs="宋体"/>
          <w:b/>
          <w:bCs/>
          <w:color w:val="auto"/>
          <w:sz w:val="24"/>
          <w:szCs w:val="24"/>
          <w:highlight w:val="none"/>
          <w:lang w:val="en-US" w:eastAsia="zh-CN"/>
        </w:rPr>
        <w:t>任何形式</w:t>
      </w:r>
      <w:r>
        <w:rPr>
          <w:rFonts w:hint="eastAsia" w:ascii="宋体" w:hAnsi="宋体" w:eastAsia="宋体" w:cs="宋体"/>
          <w:b/>
          <w:bCs/>
          <w:color w:val="auto"/>
          <w:sz w:val="24"/>
          <w:szCs w:val="24"/>
          <w:highlight w:val="none"/>
        </w:rPr>
        <w:t>转包、违法分包</w:t>
      </w:r>
      <w:r>
        <w:rPr>
          <w:rFonts w:hint="eastAsia" w:ascii="宋体" w:hAnsi="宋体" w:eastAsia="宋体" w:cs="宋体"/>
          <w:color w:val="auto"/>
          <w:sz w:val="24"/>
          <w:szCs w:val="24"/>
          <w:highlight w:val="none"/>
        </w:rPr>
        <w:t>，当因发生转包、违法分包导致质量、工期延误时，甲方</w:t>
      </w:r>
      <w:r>
        <w:rPr>
          <w:rFonts w:hint="eastAsia" w:hAnsi="宋体" w:cs="宋体"/>
          <w:color w:val="auto"/>
          <w:sz w:val="24"/>
          <w:szCs w:val="24"/>
          <w:highlight w:val="none"/>
          <w:lang w:eastAsia="zh-CN"/>
        </w:rPr>
        <w:t>将</w:t>
      </w:r>
      <w:r>
        <w:rPr>
          <w:rFonts w:hint="eastAsia" w:ascii="宋体" w:hAnsi="宋体" w:eastAsia="宋体" w:cs="宋体"/>
          <w:color w:val="auto"/>
          <w:sz w:val="24"/>
          <w:szCs w:val="24"/>
          <w:highlight w:val="none"/>
        </w:rPr>
        <w:t>扣除全部履约</w:t>
      </w:r>
      <w:r>
        <w:rPr>
          <w:rFonts w:hint="eastAsia" w:hAnsi="宋体" w:eastAsia="宋体" w:cs="宋体"/>
          <w:color w:val="auto"/>
          <w:sz w:val="24"/>
          <w:szCs w:val="24"/>
          <w:highlight w:val="none"/>
          <w:lang w:val="en-US" w:eastAsia="zh-CN"/>
        </w:rPr>
        <w:t>保证金</w:t>
      </w:r>
      <w:r>
        <w:rPr>
          <w:rFonts w:hint="eastAsia" w:ascii="宋体" w:hAnsi="宋体" w:eastAsia="宋体" w:cs="宋体"/>
          <w:color w:val="auto"/>
          <w:sz w:val="24"/>
          <w:szCs w:val="24"/>
          <w:highlight w:val="none"/>
        </w:rPr>
        <w:t>外。</w:t>
      </w:r>
      <w:r>
        <w:rPr>
          <w:rFonts w:hint="eastAsia"/>
          <w:b w:val="0"/>
          <w:bCs w:val="0"/>
          <w:color w:val="auto"/>
          <w:sz w:val="24"/>
          <w:szCs w:val="24"/>
          <w:highlight w:val="none"/>
          <w:lang w:val="en-US" w:eastAsia="zh-CN"/>
        </w:rPr>
        <w:t>因合同履约等方面出现不利于招标人的情况，招标人根据实际情况有权将其列入不守信名单并扣除投标保证金或履约</w:t>
      </w:r>
      <w:r>
        <w:rPr>
          <w:rFonts w:hint="eastAsia" w:cs="Times New Roman"/>
          <w:b w:val="0"/>
          <w:bCs w:val="0"/>
          <w:color w:val="auto"/>
          <w:sz w:val="24"/>
          <w:szCs w:val="24"/>
          <w:highlight w:val="none"/>
          <w:lang w:val="en-US" w:eastAsia="zh-CN"/>
        </w:rPr>
        <w:t>保证金</w:t>
      </w:r>
      <w:r>
        <w:rPr>
          <w:rFonts w:hint="eastAsia"/>
          <w:b w:val="0"/>
          <w:bCs w:val="0"/>
          <w:color w:val="auto"/>
          <w:sz w:val="24"/>
          <w:szCs w:val="24"/>
          <w:highlight w:val="none"/>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0"/>
        <w:jc w:val="both"/>
        <w:textAlignment w:val="auto"/>
        <w:rPr>
          <w:rFonts w:hint="default"/>
          <w:b w:val="0"/>
          <w:bCs w:val="0"/>
          <w:color w:val="auto"/>
          <w:sz w:val="24"/>
          <w:szCs w:val="24"/>
          <w:highlight w:val="none"/>
          <w:lang w:val="en-US" w:eastAsia="zh-CN"/>
        </w:rPr>
      </w:pPr>
      <w:r>
        <w:rPr>
          <w:rFonts w:hint="default"/>
          <w:b/>
          <w:bCs/>
          <w:color w:val="auto"/>
          <w:sz w:val="24"/>
          <w:szCs w:val="24"/>
          <w:highlight w:val="none"/>
          <w:lang w:val="en-US" w:eastAsia="zh-CN"/>
        </w:rPr>
        <w:t>投标</w:t>
      </w:r>
      <w:r>
        <w:rPr>
          <w:rFonts w:hint="eastAsia"/>
          <w:b/>
          <w:bCs/>
          <w:color w:val="auto"/>
          <w:sz w:val="24"/>
          <w:szCs w:val="24"/>
          <w:highlight w:val="none"/>
          <w:lang w:val="en-US" w:eastAsia="zh-CN"/>
        </w:rPr>
        <w:t>资料要求：</w:t>
      </w:r>
      <w:r>
        <w:rPr>
          <w:rFonts w:hint="default"/>
          <w:b w:val="0"/>
          <w:bCs w:val="0"/>
          <w:color w:val="auto"/>
          <w:sz w:val="24"/>
          <w:szCs w:val="24"/>
          <w:highlight w:val="none"/>
          <w:lang w:val="en-US" w:eastAsia="zh-CN"/>
        </w:rPr>
        <w:t>投标人对提供的</w:t>
      </w:r>
      <w:r>
        <w:rPr>
          <w:rFonts w:hint="eastAsia"/>
          <w:b w:val="0"/>
          <w:bCs w:val="0"/>
          <w:color w:val="auto"/>
          <w:sz w:val="24"/>
          <w:szCs w:val="24"/>
          <w:highlight w:val="none"/>
          <w:lang w:val="en-US" w:eastAsia="zh-CN"/>
        </w:rPr>
        <w:t>材料</w:t>
      </w:r>
      <w:r>
        <w:rPr>
          <w:rFonts w:hint="default"/>
          <w:b w:val="0"/>
          <w:bCs w:val="0"/>
          <w:color w:val="auto"/>
          <w:sz w:val="24"/>
          <w:szCs w:val="24"/>
          <w:highlight w:val="none"/>
          <w:lang w:val="en-US" w:eastAsia="zh-CN"/>
        </w:rPr>
        <w:t>真实性负责（如资质证书、营业执照等），如发现弄虚作假招标人有权禁止其参加安徽海螺水泥股份有限公司及其所属或管理的公司的项目投标并扣除投标保证金。</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0"/>
        <w:jc w:val="both"/>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若中标，</w:t>
      </w:r>
      <w:r>
        <w:rPr>
          <w:rFonts w:hint="eastAsia" w:ascii="宋体" w:hAnsi="宋体" w:eastAsia="宋体" w:cs="宋体"/>
          <w:color w:val="auto"/>
          <w:szCs w:val="21"/>
          <w:highlight w:val="none"/>
        </w:rPr>
        <w:t>招标人有权对第一中标候选人进行考察、约谈或其他必要的措施进行调查了解其真实性，如发现有弄虚作假等违反法律法规规定的行为，招标人取消其候选资格，并将其列入不守信名单</w:t>
      </w:r>
      <w:r>
        <w:rPr>
          <w:rFonts w:hint="eastAsia" w:hAnsi="宋体" w:cs="宋体"/>
          <w:color w:val="auto"/>
          <w:szCs w:val="21"/>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0"/>
        <w:jc w:val="both"/>
        <w:textAlignment w:val="auto"/>
        <w:rPr>
          <w:rFonts w:hint="default"/>
          <w:b w:val="0"/>
          <w:bCs w:val="0"/>
          <w:color w:val="auto"/>
          <w:sz w:val="24"/>
          <w:szCs w:val="24"/>
          <w:highlight w:val="none"/>
          <w:lang w:val="en-US" w:eastAsia="zh-CN"/>
        </w:rPr>
      </w:pPr>
      <w:r>
        <w:rPr>
          <w:rFonts w:hint="eastAsia"/>
          <w:b/>
          <w:bCs/>
          <w:color w:val="auto"/>
          <w:sz w:val="24"/>
          <w:szCs w:val="24"/>
          <w:highlight w:val="none"/>
          <w:lang w:val="en-US" w:eastAsia="zh-CN"/>
        </w:rPr>
        <w:t>安全方面：</w:t>
      </w:r>
      <w:r>
        <w:rPr>
          <w:rFonts w:hint="eastAsia"/>
          <w:b w:val="0"/>
          <w:bCs w:val="0"/>
          <w:color w:val="auto"/>
          <w:sz w:val="24"/>
          <w:szCs w:val="24"/>
          <w:highlight w:val="none"/>
          <w:lang w:val="en-US" w:eastAsia="zh-CN"/>
        </w:rPr>
        <w:t>除按合同约定外，请各潜在投标人在</w:t>
      </w:r>
      <w:r>
        <w:rPr>
          <w:rFonts w:hint="eastAsia" w:ascii="宋体" w:hAnsi="宋体" w:eastAsia="宋体" w:cs="宋体"/>
          <w:bCs/>
          <w:color w:val="auto"/>
          <w:sz w:val="24"/>
          <w:szCs w:val="24"/>
          <w:highlight w:val="none"/>
        </w:rPr>
        <w:t>踏勘现场</w:t>
      </w:r>
      <w:r>
        <w:rPr>
          <w:rFonts w:hint="eastAsia" w:ascii="宋体" w:hAnsi="宋体" w:eastAsia="宋体" w:cs="宋体"/>
          <w:bCs/>
          <w:color w:val="auto"/>
          <w:sz w:val="24"/>
          <w:szCs w:val="24"/>
          <w:highlight w:val="none"/>
          <w:lang w:val="en-US" w:eastAsia="zh-CN"/>
        </w:rPr>
        <w:t>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充分了解现场</w:t>
      </w:r>
      <w:r>
        <w:rPr>
          <w:rFonts w:hint="eastAsia" w:hAnsi="宋体" w:cs="宋体"/>
          <w:bCs/>
          <w:color w:val="auto"/>
          <w:sz w:val="24"/>
          <w:szCs w:val="24"/>
          <w:highlight w:val="none"/>
          <w:lang w:val="en-US" w:eastAsia="zh-CN"/>
        </w:rPr>
        <w:t>环境</w:t>
      </w:r>
      <w:r>
        <w:rPr>
          <w:rFonts w:hint="eastAsia" w:ascii="宋体" w:hAnsi="宋体" w:eastAsia="宋体" w:cs="宋体"/>
          <w:bCs/>
          <w:color w:val="auto"/>
          <w:sz w:val="24"/>
          <w:szCs w:val="24"/>
          <w:highlight w:val="none"/>
          <w:lang w:val="en-US" w:eastAsia="zh-CN"/>
        </w:rPr>
        <w:t>条件、</w:t>
      </w:r>
      <w:r>
        <w:rPr>
          <w:rFonts w:hint="eastAsia" w:ascii="宋体" w:hAnsi="宋体" w:eastAsia="宋体" w:cs="宋体"/>
          <w:bCs/>
          <w:color w:val="auto"/>
          <w:sz w:val="24"/>
          <w:szCs w:val="24"/>
          <w:highlight w:val="none"/>
        </w:rPr>
        <w:t>场地现状</w:t>
      </w:r>
      <w:r>
        <w:rPr>
          <w:rFonts w:hint="eastAsia" w:ascii="宋体" w:hAnsi="宋体" w:eastAsia="宋体" w:cs="宋体"/>
          <w:bCs/>
          <w:color w:val="auto"/>
          <w:sz w:val="24"/>
          <w:szCs w:val="24"/>
          <w:highlight w:val="none"/>
          <w:lang w:val="en-US" w:eastAsia="zh-CN"/>
        </w:rPr>
        <w:t>并与现场联系人充分沟通，否则所产生的各种风险等因素由投标人自负。</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0"/>
        <w:jc w:val="both"/>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请各潜在投标人充分了解本项目后结合招标文件和公司自身实际情况，慎重考虑后参与投标，并结合各种因素进行报价。若中标，请及时配合招标人完成合同的签订。</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0"/>
        <w:jc w:val="both"/>
        <w:textAlignment w:val="auto"/>
        <w:rPr>
          <w:rFonts w:hint="eastAsia"/>
          <w:b w:val="0"/>
          <w:bCs w:val="0"/>
          <w:color w:val="auto"/>
          <w:sz w:val="24"/>
          <w:szCs w:val="24"/>
          <w:highlight w:val="none"/>
          <w:lang w:val="en-US" w:eastAsia="zh-CN"/>
        </w:rPr>
      </w:pPr>
      <w:r>
        <w:rPr>
          <w:rFonts w:hint="eastAsia" w:hAnsi="宋体" w:cs="宋体"/>
          <w:bCs/>
          <w:color w:val="auto"/>
          <w:sz w:val="24"/>
          <w:szCs w:val="24"/>
          <w:highlight w:val="none"/>
          <w:lang w:val="en-US" w:eastAsia="zh-CN"/>
        </w:rPr>
        <w:t>踏</w:t>
      </w:r>
      <w:r>
        <w:rPr>
          <w:rFonts w:hint="eastAsia" w:ascii="宋体" w:hAnsi="宋体" w:eastAsia="宋体" w:cs="宋体"/>
          <w:bCs/>
          <w:color w:val="auto"/>
          <w:sz w:val="24"/>
          <w:szCs w:val="24"/>
          <w:highlight w:val="none"/>
          <w:lang w:val="en-US" w:eastAsia="zh-CN"/>
        </w:rPr>
        <w:t>勘现场人员</w:t>
      </w:r>
      <w:r>
        <w:rPr>
          <w:rFonts w:hint="eastAsia" w:hAnsi="宋体" w:cs="宋体"/>
          <w:bCs/>
          <w:color w:val="auto"/>
          <w:sz w:val="24"/>
          <w:szCs w:val="24"/>
          <w:highlight w:val="none"/>
          <w:lang w:val="en-US" w:eastAsia="zh-CN"/>
        </w:rPr>
        <w:t>须为</w:t>
      </w:r>
      <w:r>
        <w:rPr>
          <w:rFonts w:hint="eastAsia" w:ascii="宋体" w:hAnsi="宋体" w:eastAsia="宋体" w:cs="宋体"/>
          <w:bCs/>
          <w:color w:val="auto"/>
          <w:sz w:val="24"/>
          <w:szCs w:val="24"/>
          <w:highlight w:val="none"/>
        </w:rPr>
        <w:t>法定代表人或</w:t>
      </w:r>
      <w:r>
        <w:rPr>
          <w:rFonts w:hint="eastAsia" w:hAnsi="宋体" w:cs="宋体"/>
          <w:bCs/>
          <w:color w:val="auto"/>
          <w:sz w:val="24"/>
          <w:szCs w:val="24"/>
          <w:highlight w:val="none"/>
          <w:lang w:val="en-US" w:eastAsia="zh-CN"/>
        </w:rPr>
        <w:t>委托代理人，同时踏勘现场人员与投标文件中人员保持一致,否则所产生的不利后果自负。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上述信息我单位已充分了解，并同意按招标文件规定和上述要求执行！</w:t>
      </w:r>
    </w:p>
    <w:p>
      <w:p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投标单位</w:t>
      </w:r>
      <w:r>
        <w:rPr>
          <w:rFonts w:hint="default"/>
          <w:b w:val="0"/>
          <w:bCs w:val="0"/>
          <w:color w:val="auto"/>
          <w:sz w:val="24"/>
          <w:szCs w:val="24"/>
          <w:highlight w:val="none"/>
          <w:lang w:val="en-US" w:eastAsia="zh-CN"/>
        </w:rPr>
        <w:t>法定代表人：(签字或盖章）</w:t>
      </w:r>
      <w:r>
        <w:rPr>
          <w:rFonts w:hint="eastAsia"/>
          <w:b w:val="0"/>
          <w:bCs w:val="0"/>
          <w:color w:val="auto"/>
          <w:sz w:val="24"/>
          <w:szCs w:val="24"/>
          <w:highlight w:val="none"/>
          <w:lang w:val="en-US" w:eastAsia="zh-CN"/>
        </w:rPr>
        <w:t xml:space="preserve">               </w:t>
      </w:r>
      <w:r>
        <w:rPr>
          <w:rFonts w:hint="default"/>
          <w:b w:val="0"/>
          <w:bCs w:val="0"/>
          <w:color w:val="auto"/>
          <w:sz w:val="24"/>
          <w:szCs w:val="24"/>
          <w:highlight w:val="none"/>
          <w:lang w:val="en-US" w:eastAsia="zh-CN"/>
        </w:rPr>
        <w:t>投标人：(盖章)</w:t>
      </w:r>
    </w:p>
    <w:p>
      <w:pPr>
        <w:rPr>
          <w:rFonts w:hint="eastAsia"/>
        </w:rPr>
      </w:pPr>
    </w:p>
    <w:p>
      <w:pPr>
        <w:pStyle w:val="2"/>
        <w:rPr>
          <w:rFonts w:hint="eastAsia"/>
        </w:rPr>
      </w:pPr>
    </w:p>
    <w:p>
      <w:pPr>
        <w:pStyle w:val="2"/>
        <w:rPr>
          <w:rFonts w:hint="eastAsia" w:ascii="宋体" w:hAnsi="宋体" w:eastAsia="宋体" w:cs="宋体"/>
          <w:color w:val="auto"/>
          <w:szCs w:val="21"/>
          <w:highlight w:val="none"/>
        </w:rPr>
      </w:pPr>
    </w:p>
    <w:p>
      <w:pPr>
        <w:pStyle w:val="3"/>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spacing w:line="460" w:lineRule="exact"/>
        <w:ind w:right="2" w:firstLine="480" w:firstLineChars="200"/>
        <w:rPr>
          <w:rFonts w:hint="eastAsia" w:ascii="宋体" w:hAnsi="宋体" w:eastAsia="宋体" w:cs="宋体"/>
          <w:color w:val="auto"/>
          <w:highlight w:val="none"/>
        </w:rPr>
      </w:pPr>
    </w:p>
    <w:p>
      <w:pPr>
        <w:keepNext w:val="0"/>
        <w:keepLines w:val="0"/>
        <w:widowControl w:val="0"/>
        <w:suppressLineNumbers w:val="0"/>
        <w:suppressAutoHyphens/>
        <w:spacing w:before="0" w:beforeAutospacing="0" w:after="0" w:afterAutospacing="0" w:line="400" w:lineRule="exact"/>
        <w:ind w:left="0" w:right="0"/>
        <w:jc w:val="both"/>
        <w:textAlignment w:val="baseline"/>
        <w:rPr>
          <w:rFonts w:hint="eastAsia" w:hAnsi="宋体" w:cs="宋体"/>
          <w:b/>
          <w:bCs/>
          <w:color w:val="auto"/>
          <w:kern w:val="0"/>
          <w:sz w:val="28"/>
          <w:szCs w:val="28"/>
          <w:highlight w:val="none"/>
          <w:vertAlign w:val="baseline"/>
          <w:lang w:val="en-US" w:eastAsia="zh-CN" w:bidi="ar"/>
        </w:rPr>
      </w:pPr>
      <w:bookmarkStart w:id="59" w:name="_Toc15766"/>
      <w:bookmarkStart w:id="60" w:name="_Toc20100"/>
      <w:bookmarkStart w:id="61" w:name="_Toc24877"/>
    </w:p>
    <w:p>
      <w:pPr>
        <w:keepNext w:val="0"/>
        <w:keepLines w:val="0"/>
        <w:widowControl w:val="0"/>
        <w:suppressLineNumbers w:val="0"/>
        <w:suppressAutoHyphens/>
        <w:spacing w:before="0" w:beforeAutospacing="0" w:after="0" w:afterAutospacing="0" w:line="400" w:lineRule="exact"/>
        <w:ind w:left="0" w:right="0"/>
        <w:jc w:val="center"/>
        <w:textAlignment w:val="baseline"/>
        <w:rPr>
          <w:rFonts w:hint="eastAsia" w:hAnsi="宋体" w:cs="宋体"/>
          <w:b/>
          <w:bCs/>
          <w:color w:val="auto"/>
          <w:kern w:val="0"/>
          <w:sz w:val="28"/>
          <w:szCs w:val="28"/>
          <w:highlight w:val="none"/>
          <w:vertAlign w:val="baseline"/>
          <w:lang w:val="en-US" w:eastAsia="zh-CN" w:bidi="ar"/>
        </w:rPr>
      </w:pPr>
    </w:p>
    <w:p>
      <w:pPr>
        <w:keepNext w:val="0"/>
        <w:keepLines w:val="0"/>
        <w:widowControl w:val="0"/>
        <w:suppressLineNumbers w:val="0"/>
        <w:suppressAutoHyphens/>
        <w:spacing w:before="0" w:beforeAutospacing="0" w:after="0" w:afterAutospacing="0" w:line="400" w:lineRule="exact"/>
        <w:ind w:left="0" w:right="0"/>
        <w:jc w:val="center"/>
        <w:textAlignment w:val="baseline"/>
        <w:rPr>
          <w:rFonts w:hint="eastAsia" w:ascii="宋体" w:hAnsi="宋体" w:eastAsia="宋体" w:cs="宋体"/>
          <w:b/>
          <w:bCs/>
          <w:color w:val="auto"/>
          <w:kern w:val="0"/>
          <w:sz w:val="28"/>
          <w:szCs w:val="28"/>
          <w:highlight w:val="none"/>
          <w:vertAlign w:val="baseline"/>
          <w:lang w:val="en-US" w:eastAsia="zh-CN" w:bidi="ar"/>
        </w:rPr>
      </w:pPr>
      <w:r>
        <w:rPr>
          <w:rFonts w:hint="eastAsia" w:hAnsi="宋体" w:cs="宋体"/>
          <w:b/>
          <w:bCs/>
          <w:color w:val="auto"/>
          <w:kern w:val="0"/>
          <w:sz w:val="28"/>
          <w:szCs w:val="28"/>
          <w:highlight w:val="none"/>
          <w:vertAlign w:val="baseline"/>
          <w:lang w:val="en-US" w:eastAsia="zh-CN" w:bidi="ar"/>
        </w:rPr>
        <w:t>江华塑品公司3#库房出租项目</w:t>
      </w:r>
      <w:r>
        <w:rPr>
          <w:rFonts w:hint="eastAsia" w:ascii="宋体" w:hAnsi="宋体" w:eastAsia="宋体" w:cs="宋体"/>
          <w:b/>
          <w:bCs/>
          <w:color w:val="auto"/>
          <w:kern w:val="0"/>
          <w:sz w:val="28"/>
          <w:szCs w:val="28"/>
          <w:highlight w:val="none"/>
          <w:vertAlign w:val="baseline"/>
          <w:lang w:val="en-US" w:eastAsia="zh-CN" w:bidi="ar"/>
        </w:rPr>
        <w:t>合同</w:t>
      </w:r>
    </w:p>
    <w:p>
      <w:pPr>
        <w:pStyle w:val="2"/>
        <w:rPr>
          <w:lang w:val="en-US"/>
        </w:rPr>
      </w:pPr>
    </w:p>
    <w:p>
      <w:pPr>
        <w:keepNext w:val="0"/>
        <w:keepLines w:val="0"/>
        <w:pageBreakBefore w:val="0"/>
        <w:widowControl w:val="0"/>
        <w:suppressLineNumbers w:val="0"/>
        <w:suppressAutoHyphens/>
        <w:kinsoku/>
        <w:wordWrap/>
        <w:overflowPunct/>
        <w:topLinePunct w:val="0"/>
        <w:bidi w:val="0"/>
        <w:spacing w:beforeAutospacing="0" w:afterAutospacing="0" w:line="480" w:lineRule="exact"/>
        <w:ind w:left="0" w:right="0"/>
        <w:jc w:val="left"/>
        <w:rPr>
          <w:rFonts w:hAnsi="宋体" w:cs="宋体"/>
          <w:color w:val="auto"/>
          <w:szCs w:val="24"/>
          <w:highlight w:val="none"/>
          <w:lang w:val="en-US"/>
        </w:rPr>
      </w:pPr>
      <w:r>
        <w:rPr>
          <w:rFonts w:hint="eastAsia" w:ascii="宋体" w:hAnsi="宋体" w:eastAsia="宋体" w:cs="宋体"/>
          <w:color w:val="auto"/>
          <w:kern w:val="0"/>
          <w:sz w:val="24"/>
          <w:szCs w:val="24"/>
          <w:highlight w:val="none"/>
          <w:u w:val="single"/>
          <w:lang w:val="en-US" w:eastAsia="zh-CN" w:bidi="ar"/>
        </w:rPr>
        <w:t>本合同由下列双方于       年   月   日在      市签署</w:t>
      </w:r>
    </w:p>
    <w:p>
      <w:pPr>
        <w:keepNext w:val="0"/>
        <w:keepLines w:val="0"/>
        <w:pageBreakBefore w:val="0"/>
        <w:widowControl w:val="0"/>
        <w:suppressLineNumbers w:val="0"/>
        <w:suppressAutoHyphens/>
        <w:kinsoku/>
        <w:wordWrap/>
        <w:overflowPunct/>
        <w:topLinePunct w:val="0"/>
        <w:bidi w:val="0"/>
        <w:spacing w:beforeAutospacing="0" w:afterAutospacing="0" w:line="480" w:lineRule="exact"/>
        <w:ind w:left="0" w:right="0"/>
        <w:jc w:val="both"/>
        <w:rPr>
          <w:rFonts w:hAnsi="宋体"/>
          <w:b/>
          <w:bCs w:val="0"/>
          <w:color w:val="auto"/>
          <w:sz w:val="30"/>
          <w:szCs w:val="22"/>
          <w:highlight w:val="none"/>
          <w:lang w:val="en-US"/>
        </w:rPr>
      </w:pPr>
      <w:r>
        <w:rPr>
          <w:rFonts w:hint="eastAsia" w:ascii="宋体" w:hAnsi="宋体" w:eastAsia="宋体" w:cs="宋体"/>
          <w:color w:val="auto"/>
          <w:kern w:val="0"/>
          <w:sz w:val="24"/>
          <w:szCs w:val="24"/>
          <w:highlight w:val="none"/>
          <w:lang w:val="en-US" w:eastAsia="zh-CN" w:bidi="ar"/>
        </w:rPr>
        <w:t>合同编号：</w:t>
      </w:r>
    </w:p>
    <w:p>
      <w:pPr>
        <w:keepNext w:val="0"/>
        <w:keepLines w:val="0"/>
        <w:pageBreakBefore w:val="0"/>
        <w:widowControl w:val="0"/>
        <w:suppressLineNumbers w:val="0"/>
        <w:suppressAutoHyphens/>
        <w:kinsoku/>
        <w:wordWrap/>
        <w:overflowPunct/>
        <w:topLinePunct w:val="0"/>
        <w:autoSpaceDE/>
        <w:autoSpaceDN/>
        <w:bidi w:val="0"/>
        <w:adjustRightInd/>
        <w:snapToGrid/>
        <w:spacing w:beforeAutospacing="0" w:afterAutospacing="0" w:line="480" w:lineRule="exact"/>
        <w:ind w:right="0"/>
        <w:jc w:val="left"/>
        <w:textAlignment w:val="auto"/>
        <w:rPr>
          <w:rFonts w:hint="eastAsia" w:ascii="宋体" w:hAnsi="宋体" w:eastAsia="宋体" w:cs="Times New Roman"/>
          <w:color w:val="auto"/>
          <w:kern w:val="0"/>
          <w:sz w:val="24"/>
          <w:szCs w:val="22"/>
          <w:highlight w:val="none"/>
          <w:lang w:val="en-US" w:eastAsia="zh-CN" w:bidi="ar"/>
        </w:rPr>
      </w:pPr>
      <w:r>
        <w:rPr>
          <w:rFonts w:hint="eastAsia" w:ascii="宋体" w:hAnsi="宋体" w:eastAsia="宋体" w:cs="Times New Roman"/>
          <w:color w:val="auto"/>
          <w:kern w:val="0"/>
          <w:sz w:val="24"/>
          <w:szCs w:val="22"/>
          <w:highlight w:val="none"/>
          <w:lang w:val="en-US" w:eastAsia="zh-CN" w:bidi="ar"/>
        </w:rPr>
        <w:t>出</w:t>
      </w:r>
      <w:r>
        <w:rPr>
          <w:rFonts w:hint="eastAsia" w:hAnsi="宋体" w:cs="Times New Roman"/>
          <w:color w:val="auto"/>
          <w:kern w:val="0"/>
          <w:sz w:val="24"/>
          <w:szCs w:val="22"/>
          <w:highlight w:val="none"/>
          <w:lang w:val="en-US" w:eastAsia="zh-CN" w:bidi="ar"/>
        </w:rPr>
        <w:t xml:space="preserve"> </w:t>
      </w:r>
      <w:r>
        <w:rPr>
          <w:rFonts w:hint="eastAsia" w:ascii="宋体" w:hAnsi="宋体" w:eastAsia="宋体" w:cs="Times New Roman"/>
          <w:color w:val="auto"/>
          <w:kern w:val="0"/>
          <w:sz w:val="24"/>
          <w:szCs w:val="22"/>
          <w:highlight w:val="none"/>
          <w:lang w:val="en-US" w:eastAsia="zh-CN" w:bidi="ar"/>
        </w:rPr>
        <w:t>租</w:t>
      </w:r>
      <w:r>
        <w:rPr>
          <w:rFonts w:hint="eastAsia" w:hAnsi="宋体" w:cs="Times New Roman"/>
          <w:color w:val="auto"/>
          <w:kern w:val="0"/>
          <w:sz w:val="24"/>
          <w:szCs w:val="22"/>
          <w:highlight w:val="none"/>
          <w:lang w:val="en-US" w:eastAsia="zh-CN" w:bidi="ar"/>
        </w:rPr>
        <w:t xml:space="preserve"> </w:t>
      </w:r>
      <w:r>
        <w:rPr>
          <w:rFonts w:hint="eastAsia" w:ascii="宋体" w:hAnsi="宋体" w:eastAsia="宋体" w:cs="Times New Roman"/>
          <w:color w:val="auto"/>
          <w:kern w:val="0"/>
          <w:sz w:val="24"/>
          <w:szCs w:val="22"/>
          <w:highlight w:val="none"/>
          <w:lang w:val="en-US" w:eastAsia="zh-CN" w:bidi="ar"/>
        </w:rPr>
        <w:t xml:space="preserve">方：江华海螺塑料包装有限责任公司         </w:t>
      </w:r>
      <w:r>
        <w:rPr>
          <w:rFonts w:hint="eastAsia" w:hAnsi="宋体" w:cs="Times New Roman"/>
          <w:color w:val="auto"/>
          <w:kern w:val="0"/>
          <w:sz w:val="24"/>
          <w:szCs w:val="22"/>
          <w:highlight w:val="none"/>
          <w:lang w:val="en-US" w:eastAsia="zh-CN" w:bidi="ar"/>
        </w:rPr>
        <w:t xml:space="preserve">         </w:t>
      </w:r>
      <w:r>
        <w:rPr>
          <w:rFonts w:hint="eastAsia" w:ascii="宋体" w:hAnsi="宋体" w:eastAsia="宋体" w:cs="Times New Roman"/>
          <w:color w:val="auto"/>
          <w:kern w:val="0"/>
          <w:sz w:val="24"/>
          <w:szCs w:val="22"/>
          <w:highlight w:val="none"/>
          <w:lang w:val="en-US" w:eastAsia="zh-CN" w:bidi="ar"/>
        </w:rPr>
        <w:t xml:space="preserve">（以下简称甲方）                                  </w:t>
      </w:r>
    </w:p>
    <w:p>
      <w:pPr>
        <w:keepNext w:val="0"/>
        <w:keepLines w:val="0"/>
        <w:pageBreakBefore w:val="0"/>
        <w:widowControl w:val="0"/>
        <w:suppressLineNumbers w:val="0"/>
        <w:suppressAutoHyphens/>
        <w:kinsoku/>
        <w:wordWrap/>
        <w:overflowPunct/>
        <w:topLinePunct w:val="0"/>
        <w:bidi w:val="0"/>
        <w:spacing w:beforeAutospacing="0" w:afterAutospacing="0" w:line="480" w:lineRule="exact"/>
        <w:ind w:left="0" w:right="0"/>
        <w:jc w:val="both"/>
        <w:textAlignment w:val="baseline"/>
        <w:rPr>
          <w:rFonts w:hAnsi="宋体"/>
          <w:color w:val="auto"/>
          <w:highlight w:val="none"/>
          <w:vertAlign w:val="baseline"/>
          <w:lang w:val="en-US"/>
        </w:rPr>
      </w:pPr>
      <w:r>
        <w:rPr>
          <w:rFonts w:hint="eastAsia" w:ascii="宋体" w:hAnsi="宋体" w:eastAsia="宋体" w:cs="Times New Roman"/>
          <w:color w:val="auto"/>
          <w:kern w:val="0"/>
          <w:sz w:val="24"/>
          <w:szCs w:val="22"/>
          <w:highlight w:val="none"/>
          <w:vertAlign w:val="baseline"/>
          <w:lang w:val="en-US" w:eastAsia="zh-CN" w:bidi="ar"/>
        </w:rPr>
        <w:t xml:space="preserve">承 </w:t>
      </w:r>
      <w:r>
        <w:rPr>
          <w:rFonts w:hint="eastAsia" w:ascii="宋体" w:hAnsi="宋体" w:eastAsia="宋体" w:cs="Times New Roman"/>
          <w:color w:val="auto"/>
          <w:kern w:val="0"/>
          <w:sz w:val="24"/>
          <w:szCs w:val="22"/>
          <w:highlight w:val="none"/>
          <w:lang w:val="en-US" w:eastAsia="zh-CN" w:bidi="ar"/>
        </w:rPr>
        <w:t>租</w:t>
      </w:r>
      <w:r>
        <w:rPr>
          <w:rFonts w:hint="eastAsia" w:ascii="宋体" w:hAnsi="宋体" w:eastAsia="宋体" w:cs="Times New Roman"/>
          <w:color w:val="auto"/>
          <w:kern w:val="0"/>
          <w:sz w:val="24"/>
          <w:szCs w:val="22"/>
          <w:highlight w:val="none"/>
          <w:vertAlign w:val="baseline"/>
          <w:lang w:val="en-US" w:eastAsia="zh-CN" w:bidi="ar"/>
        </w:rPr>
        <w:t xml:space="preserve"> 方：                                   </w:t>
      </w:r>
      <w:r>
        <w:rPr>
          <w:rFonts w:hint="eastAsia" w:hAnsi="宋体" w:cs="Times New Roman"/>
          <w:color w:val="auto"/>
          <w:kern w:val="0"/>
          <w:sz w:val="24"/>
          <w:szCs w:val="22"/>
          <w:highlight w:val="none"/>
          <w:vertAlign w:val="baseline"/>
          <w:lang w:val="en-US" w:eastAsia="zh-CN" w:bidi="ar"/>
        </w:rPr>
        <w:t xml:space="preserve">         </w:t>
      </w:r>
      <w:r>
        <w:rPr>
          <w:rFonts w:hint="eastAsia" w:ascii="宋体" w:hAnsi="宋体" w:eastAsia="宋体" w:cs="Times New Roman"/>
          <w:color w:val="auto"/>
          <w:kern w:val="0"/>
          <w:sz w:val="24"/>
          <w:szCs w:val="22"/>
          <w:highlight w:val="none"/>
          <w:vertAlign w:val="baseline"/>
          <w:lang w:val="en-US" w:eastAsia="zh-CN" w:bidi="ar"/>
        </w:rPr>
        <w:t xml:space="preserve">  （以下简称乙方）</w:t>
      </w:r>
    </w:p>
    <w:p>
      <w:pPr>
        <w:keepNext w:val="0"/>
        <w:keepLines w:val="0"/>
        <w:pageBreakBefore w:val="0"/>
        <w:widowControl w:val="0"/>
        <w:suppressLineNumbers w:val="0"/>
        <w:suppressAutoHyphens/>
        <w:kinsoku/>
        <w:wordWrap/>
        <w:overflowPunct/>
        <w:topLinePunct w:val="0"/>
        <w:bidi w:val="0"/>
        <w:spacing w:beforeAutospacing="0" w:afterAutospacing="0" w:line="480" w:lineRule="exact"/>
        <w:ind w:left="0" w:right="0" w:firstLine="480" w:firstLineChars="200"/>
        <w:jc w:val="both"/>
        <w:rPr>
          <w:rFonts w:hAnsi="宋体"/>
          <w:color w:val="auto"/>
          <w:highlight w:val="none"/>
          <w:lang w:val="en-US"/>
        </w:rPr>
      </w:pPr>
    </w:p>
    <w:p>
      <w:pPr>
        <w:keepNext w:val="0"/>
        <w:keepLines w:val="0"/>
        <w:pageBreakBefore w:val="0"/>
        <w:widowControl w:val="0"/>
        <w:suppressLineNumbers w:val="0"/>
        <w:suppressAutoHyphens/>
        <w:kinsoku/>
        <w:wordWrap/>
        <w:overflowPunct/>
        <w:topLinePunct w:val="0"/>
        <w:bidi w:val="0"/>
        <w:spacing w:beforeAutospacing="0" w:afterAutospacing="0" w:line="480" w:lineRule="exact"/>
        <w:ind w:right="0"/>
        <w:jc w:val="both"/>
        <w:rPr>
          <w:rFonts w:hAnsi="宋体"/>
          <w:color w:val="auto"/>
          <w:highlight w:val="none"/>
          <w:lang w:val="en-US"/>
        </w:rPr>
      </w:pPr>
      <w:r>
        <w:rPr>
          <w:rFonts w:hint="eastAsia" w:ascii="宋体" w:hAnsi="宋体" w:eastAsia="宋体" w:cs="Times New Roman"/>
          <w:color w:val="auto"/>
          <w:kern w:val="0"/>
          <w:sz w:val="24"/>
          <w:szCs w:val="22"/>
          <w:highlight w:val="none"/>
          <w:lang w:val="en-US" w:eastAsia="zh-CN" w:bidi="ar"/>
        </w:rPr>
        <w:t>根据《中华人民共和国</w:t>
      </w:r>
      <w:r>
        <w:rPr>
          <w:rFonts w:hint="eastAsia" w:hAnsi="宋体" w:cs="Times New Roman"/>
          <w:color w:val="auto"/>
          <w:kern w:val="0"/>
          <w:sz w:val="24"/>
          <w:szCs w:val="22"/>
          <w:highlight w:val="none"/>
          <w:lang w:val="en-US" w:eastAsia="zh-CN" w:bidi="ar"/>
        </w:rPr>
        <w:t>民法典</w:t>
      </w:r>
      <w:r>
        <w:rPr>
          <w:rFonts w:hint="eastAsia" w:ascii="宋体" w:hAnsi="宋体" w:eastAsia="宋体" w:cs="Times New Roman"/>
          <w:color w:val="auto"/>
          <w:kern w:val="0"/>
          <w:sz w:val="24"/>
          <w:szCs w:val="22"/>
          <w:highlight w:val="none"/>
          <w:lang w:val="en-US" w:eastAsia="zh-CN" w:bidi="ar"/>
        </w:rPr>
        <w:t>》</w:t>
      </w:r>
      <w:r>
        <w:rPr>
          <w:rFonts w:hint="eastAsia" w:hAnsi="宋体" w:cs="Times New Roman"/>
          <w:color w:val="auto"/>
          <w:kern w:val="0"/>
          <w:sz w:val="24"/>
          <w:szCs w:val="22"/>
          <w:highlight w:val="none"/>
          <w:lang w:val="en-US" w:eastAsia="zh-CN" w:bidi="ar"/>
        </w:rPr>
        <w:t>、</w:t>
      </w:r>
      <w:r>
        <w:rPr>
          <w:rFonts w:hint="eastAsia" w:ascii="宋体" w:hAnsi="宋体" w:eastAsia="宋体" w:cs="Times New Roman"/>
          <w:color w:val="auto"/>
          <w:kern w:val="0"/>
          <w:sz w:val="24"/>
          <w:szCs w:val="22"/>
          <w:highlight w:val="none"/>
          <w:lang w:val="en-US" w:eastAsia="zh-CN" w:bidi="ar"/>
        </w:rPr>
        <w:t>《</w:t>
      </w:r>
      <w:r>
        <w:rPr>
          <w:rFonts w:hint="eastAsia" w:hAnsi="宋体" w:cs="Times New Roman"/>
          <w:color w:val="auto"/>
          <w:kern w:val="0"/>
          <w:sz w:val="24"/>
          <w:szCs w:val="22"/>
          <w:highlight w:val="none"/>
          <w:lang w:val="en-US" w:eastAsia="zh-CN" w:bidi="ar"/>
        </w:rPr>
        <w:t>江华塑品公司3#库房项目</w:t>
      </w:r>
      <w:r>
        <w:rPr>
          <w:rFonts w:hint="eastAsia" w:ascii="宋体" w:hAnsi="宋体" w:eastAsia="宋体" w:cs="Times New Roman"/>
          <w:color w:val="auto"/>
          <w:kern w:val="0"/>
          <w:sz w:val="24"/>
          <w:szCs w:val="22"/>
          <w:highlight w:val="none"/>
          <w:lang w:val="en-US" w:eastAsia="zh-CN" w:bidi="ar"/>
        </w:rPr>
        <w:t>招标文件》的规定，本合同的出租方和</w:t>
      </w:r>
      <w:r>
        <w:rPr>
          <w:rFonts w:hint="eastAsia" w:ascii="宋体" w:hAnsi="宋体" w:eastAsia="宋体" w:cs="Times New Roman"/>
          <w:color w:val="auto"/>
          <w:kern w:val="0"/>
          <w:sz w:val="24"/>
          <w:szCs w:val="22"/>
          <w:highlight w:val="none"/>
          <w:vertAlign w:val="baseline"/>
          <w:lang w:val="en-US" w:eastAsia="zh-CN" w:bidi="ar"/>
        </w:rPr>
        <w:t>承</w:t>
      </w:r>
      <w:r>
        <w:rPr>
          <w:rFonts w:hint="eastAsia" w:ascii="宋体" w:hAnsi="宋体" w:eastAsia="宋体" w:cs="Times New Roman"/>
          <w:color w:val="auto"/>
          <w:kern w:val="0"/>
          <w:sz w:val="24"/>
          <w:szCs w:val="22"/>
          <w:highlight w:val="none"/>
          <w:lang w:val="en-US" w:eastAsia="zh-CN" w:bidi="ar"/>
        </w:rPr>
        <w:t>租</w:t>
      </w:r>
      <w:r>
        <w:rPr>
          <w:rFonts w:hint="eastAsia" w:ascii="宋体" w:hAnsi="宋体" w:eastAsia="宋体" w:cs="Times New Roman"/>
          <w:color w:val="auto"/>
          <w:kern w:val="0"/>
          <w:sz w:val="24"/>
          <w:szCs w:val="22"/>
          <w:highlight w:val="none"/>
          <w:vertAlign w:val="baseline"/>
          <w:lang w:val="en-US" w:eastAsia="zh-CN" w:bidi="ar"/>
        </w:rPr>
        <w:t>方</w:t>
      </w:r>
      <w:r>
        <w:rPr>
          <w:rFonts w:hint="eastAsia" w:ascii="宋体" w:hAnsi="宋体" w:eastAsia="宋体" w:cs="Times New Roman"/>
          <w:color w:val="auto"/>
          <w:kern w:val="0"/>
          <w:sz w:val="24"/>
          <w:szCs w:val="22"/>
          <w:highlight w:val="none"/>
          <w:lang w:val="en-US" w:eastAsia="zh-CN" w:bidi="ar"/>
        </w:rPr>
        <w:t>达成如下条款：</w:t>
      </w:r>
    </w:p>
    <w:p>
      <w:pPr>
        <w:keepNext w:val="0"/>
        <w:keepLines w:val="0"/>
        <w:pageBreakBefore w:val="0"/>
        <w:widowControl/>
        <w:kinsoku/>
        <w:wordWrap/>
        <w:overflowPunct/>
        <w:topLinePunct w:val="0"/>
        <w:autoSpaceDE/>
        <w:autoSpaceDN/>
        <w:bidi w:val="0"/>
        <w:adjustRightInd w:val="0"/>
        <w:snapToGrid/>
        <w:spacing w:line="420" w:lineRule="exact"/>
        <w:ind w:left="0" w:leftChars="0" w:firstLine="482" w:firstLineChars="200"/>
        <w:jc w:val="left"/>
        <w:textAlignment w:val="auto"/>
        <w:outlineLvl w:val="9"/>
        <w:rPr>
          <w:rFonts w:hint="eastAsia" w:ascii="宋体" w:hAnsi="宋体" w:cs="宋体"/>
          <w:b/>
          <w:color w:val="000000"/>
          <w:kern w:val="0"/>
          <w:szCs w:val="21"/>
        </w:rPr>
      </w:pPr>
      <w:r>
        <w:rPr>
          <w:rFonts w:hint="eastAsia" w:ascii="宋体" w:hAnsi="宋体" w:cs="宋体"/>
          <w:b/>
          <w:color w:val="000000"/>
          <w:kern w:val="0"/>
          <w:szCs w:val="21"/>
        </w:rPr>
        <w:t>第一条 房屋的位置、面积、用途和交房标准</w:t>
      </w:r>
    </w:p>
    <w:p>
      <w:pPr>
        <w:keepNext w:val="0"/>
        <w:keepLines w:val="0"/>
        <w:pageBreakBefore w:val="0"/>
        <w:widowControl/>
        <w:kinsoku/>
        <w:wordWrap/>
        <w:overflowPunct/>
        <w:topLinePunct w:val="0"/>
        <w:autoSpaceDE/>
        <w:autoSpaceDN/>
        <w:bidi w:val="0"/>
        <w:adjustRightInd w:val="0"/>
        <w:snapToGrid/>
        <w:spacing w:line="42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1.1</w:t>
      </w:r>
      <w:r>
        <w:rPr>
          <w:rFonts w:hint="eastAsia" w:ascii="宋体" w:hAnsi="宋体" w:cs="宋体"/>
          <w:color w:val="000000"/>
          <w:kern w:val="0"/>
          <w:szCs w:val="21"/>
        </w:rPr>
        <w:t> 房屋的位置和面积</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lang w:eastAsia="zh-CN"/>
        </w:rPr>
        <w:t>本租赁合同</w:t>
      </w:r>
      <w:r>
        <w:rPr>
          <w:rFonts w:hint="eastAsia" w:hAnsi="宋体" w:cs="宋体"/>
          <w:color w:val="000000"/>
          <w:kern w:val="0"/>
          <w:szCs w:val="21"/>
          <w:lang w:eastAsia="zh-CN"/>
        </w:rPr>
        <w:t>库房</w:t>
      </w:r>
      <w:r>
        <w:rPr>
          <w:rFonts w:hint="eastAsia" w:ascii="宋体" w:hAnsi="宋体" w:cs="宋体"/>
          <w:color w:val="000000"/>
          <w:kern w:val="0"/>
          <w:szCs w:val="21"/>
        </w:rPr>
        <w:t>位于</w:t>
      </w:r>
      <w:r>
        <w:rPr>
          <w:rFonts w:hint="eastAsia" w:hAnsi="宋体" w:cs="宋体"/>
          <w:color w:val="000000"/>
          <w:kern w:val="0"/>
          <w:szCs w:val="21"/>
          <w:lang w:val="en-US" w:eastAsia="zh-CN"/>
        </w:rPr>
        <w:t>湖南省永州市江华瑶族自治县工业园江华海螺塑料包装有限责任</w:t>
      </w:r>
      <w:r>
        <w:rPr>
          <w:rFonts w:hint="eastAsia" w:ascii="宋体" w:hAnsi="宋体" w:cs="宋体"/>
          <w:color w:val="000000"/>
          <w:kern w:val="0"/>
          <w:szCs w:val="21"/>
          <w:lang w:val="en-US" w:eastAsia="zh-CN"/>
        </w:rPr>
        <w:t>公司</w:t>
      </w:r>
      <w:r>
        <w:rPr>
          <w:rFonts w:hint="eastAsia" w:hAnsi="宋体" w:cs="宋体"/>
          <w:color w:val="000000"/>
          <w:kern w:val="0"/>
          <w:szCs w:val="21"/>
          <w:lang w:val="en-US" w:eastAsia="zh-CN"/>
        </w:rPr>
        <w:t>内，库房占地面积</w:t>
      </w:r>
      <w:r>
        <w:rPr>
          <w:rFonts w:hint="eastAsia" w:hAnsi="宋体" w:cs="宋体"/>
          <w:color w:val="000000"/>
          <w:kern w:val="0"/>
          <w:szCs w:val="21"/>
          <w:u w:val="single"/>
          <w:lang w:val="en-US" w:eastAsia="zh-CN"/>
        </w:rPr>
        <w:t>5406.255㎡，一层、二层合计面积为</w:t>
      </w:r>
      <w:r>
        <w:rPr>
          <w:rFonts w:hint="eastAsia"/>
          <w:color w:val="auto"/>
          <w:sz w:val="24"/>
          <w:szCs w:val="24"/>
          <w:highlight w:val="none"/>
          <w:u w:val="single"/>
          <w:lang w:val="en-US" w:eastAsia="zh-CN"/>
        </w:rPr>
        <w:t>10812.51㎡，</w:t>
      </w:r>
      <w:r>
        <w:rPr>
          <w:rFonts w:hint="eastAsia" w:ascii="宋体" w:hAnsi="宋体" w:cs="宋体"/>
          <w:color w:val="000000"/>
          <w:kern w:val="0"/>
          <w:szCs w:val="21"/>
          <w:lang w:eastAsia="zh-CN"/>
        </w:rPr>
        <w:t>该</w:t>
      </w:r>
      <w:r>
        <w:rPr>
          <w:rFonts w:hint="eastAsia" w:ascii="宋体" w:hAnsi="宋体" w:cs="宋体"/>
          <w:color w:val="000000"/>
          <w:kern w:val="0"/>
          <w:szCs w:val="21"/>
        </w:rPr>
        <w:t>面积为本合同</w:t>
      </w:r>
      <w:r>
        <w:rPr>
          <w:rFonts w:hint="eastAsia" w:ascii="宋体" w:hAnsi="宋体" w:cs="宋体"/>
          <w:color w:val="000000"/>
          <w:kern w:val="0"/>
          <w:szCs w:val="21"/>
          <w:lang w:eastAsia="zh-CN"/>
        </w:rPr>
        <w:t>租赁费用</w:t>
      </w:r>
      <w:r>
        <w:rPr>
          <w:rFonts w:hint="eastAsia" w:ascii="宋体" w:hAnsi="宋体" w:cs="宋体"/>
          <w:color w:val="000000"/>
          <w:kern w:val="0"/>
          <w:szCs w:val="21"/>
        </w:rPr>
        <w:t>的计算依据。</w:t>
      </w:r>
    </w:p>
    <w:p>
      <w:pPr>
        <w:keepNext w:val="0"/>
        <w:keepLines w:val="0"/>
        <w:pageBreakBefore w:val="0"/>
        <w:widowControl/>
        <w:kinsoku/>
        <w:wordWrap/>
        <w:overflowPunct/>
        <w:topLinePunct w:val="0"/>
        <w:autoSpaceDE/>
        <w:autoSpaceDN/>
        <w:bidi w:val="0"/>
        <w:adjustRightInd w:val="0"/>
        <w:snapToGrid/>
        <w:spacing w:line="420" w:lineRule="exact"/>
        <w:ind w:left="0" w:leftChars="0" w:firstLine="482" w:firstLineChars="200"/>
        <w:jc w:val="left"/>
        <w:textAlignment w:val="auto"/>
        <w:outlineLvl w:val="9"/>
        <w:rPr>
          <w:rFonts w:hint="eastAsia" w:ascii="宋体" w:hAnsi="宋体" w:eastAsia="宋体" w:cs="宋体"/>
          <w:b/>
          <w:bCs/>
          <w:color w:val="auto"/>
          <w:kern w:val="0"/>
          <w:szCs w:val="21"/>
          <w:lang w:val="en-US" w:eastAsia="zh-CN"/>
        </w:rPr>
      </w:pPr>
      <w:r>
        <w:rPr>
          <w:rFonts w:hint="eastAsia" w:ascii="宋体" w:hAnsi="宋体" w:cs="宋体"/>
          <w:b/>
          <w:color w:val="000000"/>
          <w:kern w:val="0"/>
          <w:szCs w:val="21"/>
        </w:rPr>
        <w:t>1.2</w:t>
      </w:r>
      <w:r>
        <w:rPr>
          <w:rFonts w:hint="eastAsia" w:ascii="宋体" w:hAnsi="宋体" w:cs="宋体"/>
          <w:color w:val="000000"/>
          <w:kern w:val="0"/>
          <w:szCs w:val="21"/>
        </w:rPr>
        <w:t> 房屋的用途</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FF0000"/>
          <w:kern w:val="0"/>
          <w:szCs w:val="21"/>
        </w:rPr>
        <w:t xml:space="preserve"> </w:t>
      </w:r>
      <w:r>
        <w:rPr>
          <w:rFonts w:hint="eastAsia" w:ascii="宋体" w:hAnsi="宋体" w:cs="宋体"/>
          <w:color w:val="000000"/>
          <w:kern w:val="0"/>
          <w:szCs w:val="21"/>
        </w:rPr>
        <w:t xml:space="preserve">  乙方</w:t>
      </w:r>
      <w:r>
        <w:rPr>
          <w:rFonts w:hint="eastAsia" w:ascii="宋体" w:hAnsi="宋体" w:cs="宋体"/>
          <w:color w:val="000000"/>
          <w:kern w:val="0"/>
          <w:szCs w:val="21"/>
          <w:lang w:eastAsia="zh-CN"/>
        </w:rPr>
        <w:t>租用</w:t>
      </w:r>
      <w:r>
        <w:rPr>
          <w:rFonts w:hint="eastAsia" w:hAnsi="宋体" w:cs="宋体"/>
          <w:color w:val="000000"/>
          <w:kern w:val="0"/>
          <w:szCs w:val="21"/>
          <w:lang w:eastAsia="zh-CN"/>
        </w:rPr>
        <w:t>库房</w:t>
      </w:r>
      <w:r>
        <w:rPr>
          <w:rFonts w:hint="eastAsia" w:ascii="宋体" w:hAnsi="宋体" w:cs="宋体"/>
          <w:color w:val="000000"/>
          <w:kern w:val="0"/>
          <w:szCs w:val="21"/>
        </w:rPr>
        <w:t>用于</w:t>
      </w:r>
      <w:r>
        <w:rPr>
          <w:rFonts w:hint="eastAsia" w:hAnsi="宋体" w:cs="宋体"/>
          <w:color w:val="000000"/>
          <w:kern w:val="0"/>
          <w:szCs w:val="21"/>
          <w:lang w:eastAsia="zh-CN"/>
        </w:rPr>
        <w:t>塑料制品的制作</w:t>
      </w:r>
      <w:r>
        <w:rPr>
          <w:rFonts w:hint="eastAsia" w:ascii="宋体" w:hAnsi="宋体" w:cs="宋体"/>
          <w:color w:val="000000"/>
          <w:kern w:val="0"/>
          <w:szCs w:val="21"/>
          <w:lang w:val="en-US" w:eastAsia="zh-CN"/>
        </w:rPr>
        <w:t>、存储</w:t>
      </w:r>
      <w:r>
        <w:rPr>
          <w:rFonts w:hint="eastAsia" w:hAnsi="宋体" w:cs="宋体"/>
          <w:color w:val="000000"/>
          <w:kern w:val="0"/>
          <w:szCs w:val="21"/>
          <w:lang w:val="en-US" w:eastAsia="zh-CN"/>
        </w:rPr>
        <w:t>及销售等</w:t>
      </w:r>
      <w:r>
        <w:rPr>
          <w:rFonts w:hint="eastAsia" w:ascii="宋体" w:hAnsi="宋体" w:cs="宋体"/>
          <w:color w:val="000000"/>
          <w:kern w:val="0"/>
          <w:szCs w:val="21"/>
          <w:lang w:val="en-US" w:eastAsia="zh-CN"/>
        </w:rPr>
        <w:t>。</w:t>
      </w:r>
      <w:r>
        <w:rPr>
          <w:rFonts w:hint="eastAsia" w:ascii="宋体" w:hAnsi="宋体" w:cs="宋体"/>
          <w:color w:val="000000"/>
          <w:kern w:val="0"/>
          <w:szCs w:val="21"/>
        </w:rPr>
        <w:t>非经甲方书面同意，乙方不得在本合同约定的租赁期内将房屋用于经营其他有噪音及对房屋本体有污染的行业</w:t>
      </w:r>
      <w:r>
        <w:rPr>
          <w:rFonts w:hint="eastAsia" w:hAnsi="宋体" w:cs="宋体"/>
          <w:color w:val="000000"/>
          <w:kern w:val="0"/>
          <w:szCs w:val="21"/>
          <w:lang w:eastAsia="zh-CN"/>
        </w:rPr>
        <w:t>，同时未经甲方同意，乙方不得将库房转租给其他单位或个人；</w:t>
      </w:r>
      <w:r>
        <w:rPr>
          <w:rFonts w:hint="eastAsia" w:ascii="宋体" w:hAnsi="宋体" w:cs="宋体"/>
          <w:color w:val="000000"/>
          <w:kern w:val="0"/>
          <w:szCs w:val="21"/>
        </w:rPr>
        <w:t>甲方对乙方违反本条规定的行为未及时制止并不表示对乙方行为的默认。</w:t>
      </w:r>
      <w:r>
        <w:rPr>
          <w:rFonts w:hint="eastAsia" w:ascii="宋体" w:hAnsi="宋体" w:eastAsia="宋体" w:cs="宋体"/>
          <w:color w:val="000000"/>
          <w:kern w:val="0"/>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spacing w:line="42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第二条 租期</w:t>
      </w:r>
      <w:r>
        <w:rPr>
          <w:rFonts w:hint="eastAsia" w:ascii="宋体" w:hAnsi="宋体" w:cs="宋体"/>
          <w:color w:val="000000"/>
          <w:kern w:val="0"/>
          <w:szCs w:val="21"/>
        </w:rPr>
        <w:br w:type="textWrapping"/>
      </w:r>
      <w:r>
        <w:rPr>
          <w:rFonts w:hint="eastAsia" w:ascii="宋体" w:hAnsi="宋体" w:cs="宋体"/>
          <w:color w:val="000000"/>
          <w:kern w:val="0"/>
          <w:szCs w:val="21"/>
        </w:rPr>
        <w:t xml:space="preserve">    房屋租赁期限为</w:t>
      </w:r>
      <w:r>
        <w:rPr>
          <w:rFonts w:hint="eastAsia" w:ascii="宋体" w:hAnsi="宋体" w:cs="宋体"/>
          <w:color w:val="000000"/>
          <w:kern w:val="0"/>
          <w:szCs w:val="21"/>
          <w:lang w:eastAsia="zh-CN"/>
        </w:rPr>
        <w:t>壹</w:t>
      </w:r>
      <w:r>
        <w:rPr>
          <w:rFonts w:hint="eastAsia" w:ascii="宋体" w:hAnsi="宋体" w:cs="宋体"/>
          <w:color w:val="000000"/>
          <w:kern w:val="0"/>
          <w:szCs w:val="21"/>
        </w:rPr>
        <w:t>年，租期自</w:t>
      </w:r>
      <w:r>
        <w:rPr>
          <w:rFonts w:hint="eastAsia" w:ascii="宋体" w:hAnsi="宋体" w:cs="宋体"/>
          <w:color w:val="000000"/>
          <w:kern w:val="0"/>
          <w:szCs w:val="21"/>
          <w:u w:val="single"/>
        </w:rPr>
        <w:t xml:space="preserve"> </w:t>
      </w:r>
      <w:r>
        <w:rPr>
          <w:rFonts w:hint="eastAsia" w:hAnsi="宋体" w:cs="宋体"/>
          <w:color w:val="000000"/>
          <w:kern w:val="0"/>
          <w:szCs w:val="21"/>
          <w:u w:val="single"/>
          <w:lang w:val="en-US" w:eastAsia="zh-CN"/>
        </w:rPr>
        <w:t xml:space="preserve">     </w:t>
      </w:r>
      <w:r>
        <w:rPr>
          <w:rFonts w:hint="eastAsia" w:ascii="宋体" w:hAnsi="宋体" w:cs="宋体"/>
          <w:color w:val="000000"/>
          <w:kern w:val="0"/>
          <w:szCs w:val="21"/>
        </w:rPr>
        <w:t>年</w:t>
      </w:r>
      <w:r>
        <w:rPr>
          <w:rFonts w:hint="eastAsia" w:ascii="宋体" w:hAnsi="宋体" w:cs="宋体"/>
          <w:color w:val="000000"/>
          <w:kern w:val="0"/>
          <w:szCs w:val="21"/>
          <w:u w:val="single"/>
          <w:lang w:val="en-US" w:eastAsia="zh-CN"/>
        </w:rPr>
        <w:t xml:space="preserve"> </w:t>
      </w:r>
      <w:r>
        <w:rPr>
          <w:rFonts w:hint="eastAsia" w:hAnsi="宋体" w:cs="宋体"/>
          <w:color w:val="000000"/>
          <w:kern w:val="0"/>
          <w:szCs w:val="21"/>
          <w:u w:val="single"/>
          <w:lang w:val="en-US" w:eastAsia="zh-CN"/>
        </w:rPr>
        <w:t xml:space="preserve">    </w:t>
      </w:r>
      <w:r>
        <w:rPr>
          <w:rFonts w:hint="eastAsia" w:ascii="宋体" w:hAnsi="宋体" w:cs="宋体"/>
          <w:color w:val="000000"/>
          <w:kern w:val="0"/>
          <w:szCs w:val="21"/>
        </w:rPr>
        <w:t>月</w:t>
      </w:r>
      <w:r>
        <w:rPr>
          <w:rFonts w:hint="eastAsia" w:hAnsi="宋体" w:cs="宋体"/>
          <w:color w:val="000000"/>
          <w:kern w:val="0"/>
          <w:szCs w:val="21"/>
          <w:u w:val="single"/>
          <w:lang w:val="en-US" w:eastAsia="zh-CN"/>
        </w:rPr>
        <w:t xml:space="preserve">     </w:t>
      </w:r>
      <w:r>
        <w:rPr>
          <w:rFonts w:hint="eastAsia" w:ascii="宋体" w:hAnsi="宋体" w:cs="宋体"/>
          <w:color w:val="000000"/>
          <w:kern w:val="0"/>
          <w:szCs w:val="21"/>
        </w:rPr>
        <w:t>日起至</w:t>
      </w:r>
      <w:r>
        <w:rPr>
          <w:rFonts w:hint="eastAsia" w:hAnsi="宋体" w:cs="宋体"/>
          <w:color w:val="000000"/>
          <w:kern w:val="0"/>
          <w:szCs w:val="21"/>
          <w:u w:val="single"/>
          <w:lang w:val="en-US" w:eastAsia="zh-CN"/>
        </w:rPr>
        <w:t xml:space="preserve">     </w:t>
      </w:r>
      <w:r>
        <w:rPr>
          <w:rFonts w:hint="eastAsia" w:ascii="宋体" w:hAnsi="宋体" w:cs="宋体"/>
          <w:color w:val="000000"/>
          <w:kern w:val="0"/>
          <w:szCs w:val="21"/>
        </w:rPr>
        <w:t>年</w:t>
      </w:r>
      <w:r>
        <w:rPr>
          <w:rFonts w:hint="eastAsia" w:hAnsi="宋体" w:cs="宋体"/>
          <w:color w:val="000000"/>
          <w:kern w:val="0"/>
          <w:szCs w:val="21"/>
          <w:u w:val="single"/>
          <w:lang w:val="en-US" w:eastAsia="zh-CN"/>
        </w:rPr>
        <w:t xml:space="preserve">     </w:t>
      </w:r>
      <w:r>
        <w:rPr>
          <w:rFonts w:hint="eastAsia" w:ascii="宋体" w:hAnsi="宋体" w:cs="宋体"/>
          <w:color w:val="000000"/>
          <w:kern w:val="0"/>
          <w:szCs w:val="21"/>
        </w:rPr>
        <w:t>月</w:t>
      </w:r>
      <w:r>
        <w:rPr>
          <w:rFonts w:hint="eastAsia" w:hAnsi="宋体" w:cs="宋体"/>
          <w:color w:val="000000"/>
          <w:kern w:val="0"/>
          <w:szCs w:val="21"/>
          <w:u w:val="single"/>
          <w:lang w:val="en-US" w:eastAsia="zh-CN"/>
        </w:rPr>
        <w:t xml:space="preserve">     </w:t>
      </w:r>
      <w:r>
        <w:rPr>
          <w:rFonts w:hint="eastAsia" w:ascii="宋体" w:hAnsi="宋体" w:cs="宋体"/>
          <w:color w:val="000000"/>
          <w:kern w:val="0"/>
          <w:szCs w:val="21"/>
        </w:rPr>
        <w:t>日。</w:t>
      </w:r>
    </w:p>
    <w:p>
      <w:pPr>
        <w:keepNext w:val="0"/>
        <w:keepLines w:val="0"/>
        <w:pageBreakBefore w:val="0"/>
        <w:widowControl/>
        <w:kinsoku/>
        <w:wordWrap/>
        <w:overflowPunct/>
        <w:topLinePunct w:val="0"/>
        <w:autoSpaceDE/>
        <w:autoSpaceDN/>
        <w:bidi w:val="0"/>
        <w:adjustRightInd w:val="0"/>
        <w:snapToGrid/>
        <w:spacing w:line="42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第三条 租赁费用及付款方式</w:t>
      </w:r>
    </w:p>
    <w:p>
      <w:pPr>
        <w:keepNext w:val="0"/>
        <w:keepLines w:val="0"/>
        <w:pageBreakBefore w:val="0"/>
        <w:widowControl/>
        <w:kinsoku/>
        <w:wordWrap/>
        <w:overflowPunct/>
        <w:topLinePunct w:val="0"/>
        <w:autoSpaceDE/>
        <w:autoSpaceDN/>
        <w:bidi w:val="0"/>
        <w:adjustRightInd w:val="0"/>
        <w:snapToGrid/>
        <w:spacing w:line="420" w:lineRule="exact"/>
        <w:ind w:left="0" w:leftChars="0" w:firstLine="482" w:firstLineChars="200"/>
        <w:jc w:val="left"/>
        <w:textAlignment w:val="auto"/>
        <w:outlineLvl w:val="9"/>
        <w:rPr>
          <w:rFonts w:hint="eastAsia" w:ascii="宋体" w:hAnsi="宋体" w:eastAsia="宋体" w:cs="宋体"/>
          <w:color w:val="000000"/>
          <w:kern w:val="0"/>
          <w:szCs w:val="21"/>
          <w:lang w:val="en-US" w:eastAsia="zh-CN"/>
        </w:rPr>
      </w:pPr>
      <w:r>
        <w:rPr>
          <w:rFonts w:hint="eastAsia" w:ascii="宋体" w:hAnsi="宋体" w:cs="宋体"/>
          <w:b/>
          <w:color w:val="000000"/>
          <w:kern w:val="0"/>
          <w:szCs w:val="21"/>
        </w:rPr>
        <w:t>3.1</w:t>
      </w:r>
      <w:r>
        <w:rPr>
          <w:rFonts w:hint="eastAsia" w:ascii="宋体" w:hAnsi="宋体" w:cs="宋体"/>
          <w:color w:val="000000"/>
          <w:kern w:val="0"/>
          <w:szCs w:val="21"/>
        </w:rPr>
        <w:t> 租金</w:t>
      </w:r>
      <w:r>
        <w:rPr>
          <w:rFonts w:hint="eastAsia" w:ascii="宋体" w:hAnsi="宋体" w:cs="宋体"/>
          <w:color w:val="000000"/>
          <w:kern w:val="0"/>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20" w:lineRule="exact"/>
        <w:ind w:left="0" w:leftChars="0" w:right="0" w:rightChars="0" w:firstLine="480" w:firstLineChars="200"/>
        <w:jc w:val="both"/>
        <w:textAlignment w:val="auto"/>
        <w:outlineLvl w:val="9"/>
        <w:rPr>
          <w:rFonts w:hint="default" w:ascii="仿宋_GB2312" w:hAnsi="宋体" w:eastAsia="仿宋_GB2312" w:cs="宋体"/>
          <w:color w:val="000000"/>
          <w:kern w:val="0"/>
          <w:szCs w:val="21"/>
          <w:lang w:val="en-US"/>
        </w:rPr>
      </w:pPr>
      <w:r>
        <w:rPr>
          <w:rFonts w:hint="eastAsia" w:ascii="宋体" w:hAnsi="宋体" w:cs="宋体"/>
          <w:color w:val="000000"/>
          <w:kern w:val="0"/>
          <w:szCs w:val="21"/>
          <w:lang w:val="en-US" w:eastAsia="zh-CN"/>
        </w:rPr>
        <w:t>租赁费用标准</w:t>
      </w:r>
      <w:r>
        <w:rPr>
          <w:rFonts w:hint="eastAsia" w:ascii="宋体" w:hAnsi="宋体" w:cs="宋体"/>
          <w:bCs/>
          <w:color w:val="000000"/>
          <w:kern w:val="0"/>
          <w:szCs w:val="21"/>
        </w:rPr>
        <w:t>为</w:t>
      </w:r>
      <w:r>
        <w:rPr>
          <w:rFonts w:hint="eastAsia" w:hAnsi="宋体" w:cs="宋体"/>
          <w:bCs/>
          <w:color w:val="000000"/>
          <w:kern w:val="0"/>
          <w:szCs w:val="21"/>
          <w:u w:val="single"/>
          <w:lang w:val="en-US" w:eastAsia="zh-CN"/>
        </w:rPr>
        <w:t xml:space="preserve">                   </w:t>
      </w:r>
      <w:r>
        <w:rPr>
          <w:rFonts w:hint="eastAsia" w:ascii="宋体" w:hAnsi="宋体" w:cs="宋体"/>
          <w:bCs/>
          <w:color w:val="000000"/>
          <w:kern w:val="0"/>
          <w:szCs w:val="21"/>
        </w:rPr>
        <w:t>元/ m</w:t>
      </w:r>
      <w:r>
        <w:rPr>
          <w:rFonts w:hint="eastAsia" w:ascii="宋体" w:hAnsi="宋体" w:cs="宋体"/>
          <w:bCs/>
          <w:color w:val="000000"/>
          <w:kern w:val="0"/>
          <w:szCs w:val="21"/>
          <w:vertAlign w:val="superscript"/>
        </w:rPr>
        <w:t>2</w:t>
      </w:r>
      <w:r>
        <w:rPr>
          <w:rFonts w:hint="eastAsia" w:ascii="宋体" w:hAnsi="宋体" w:cs="宋体"/>
          <w:bCs/>
          <w:color w:val="000000"/>
          <w:kern w:val="0"/>
          <w:szCs w:val="21"/>
        </w:rPr>
        <w:t>.月</w:t>
      </w:r>
      <w:r>
        <w:rPr>
          <w:rFonts w:hint="eastAsia" w:ascii="宋体" w:hAnsi="宋体" w:cs="宋体"/>
          <w:bCs/>
          <w:color w:val="000000"/>
          <w:kern w:val="0"/>
          <w:szCs w:val="21"/>
          <w:lang w:eastAsia="zh-CN"/>
        </w:rPr>
        <w:t>。</w:t>
      </w:r>
      <w:r>
        <w:rPr>
          <w:rFonts w:hint="eastAsia" w:ascii="宋体" w:hAnsi="宋体" w:eastAsia="宋体" w:cs="宋体"/>
          <w:color w:val="000000"/>
          <w:kern w:val="0"/>
          <w:szCs w:val="21"/>
          <w:lang w:eastAsia="zh-CN"/>
        </w:rPr>
        <w:t>月</w:t>
      </w:r>
      <w:r>
        <w:rPr>
          <w:rFonts w:hint="eastAsia" w:ascii="宋体" w:hAnsi="宋体" w:eastAsia="宋体" w:cs="宋体"/>
          <w:color w:val="000000"/>
          <w:kern w:val="0"/>
          <w:szCs w:val="21"/>
        </w:rPr>
        <w:t>租赁费用为：</w:t>
      </w:r>
      <w:r>
        <w:rPr>
          <w:rFonts w:hint="eastAsia" w:hAnsi="宋体" w:cs="宋体"/>
          <w:color w:val="000000"/>
          <w:kern w:val="0"/>
          <w:szCs w:val="21"/>
          <w:u w:val="single"/>
          <w:lang w:val="en-US" w:eastAsia="zh-CN"/>
        </w:rPr>
        <w:t xml:space="preserve">                </w:t>
      </w:r>
      <w:r>
        <w:rPr>
          <w:rFonts w:hint="eastAsia" w:ascii="宋体" w:hAnsi="宋体" w:eastAsia="宋体" w:cs="宋体"/>
          <w:color w:val="000000"/>
          <w:kern w:val="0"/>
          <w:szCs w:val="21"/>
        </w:rPr>
        <w:t>元，</w:t>
      </w:r>
      <w:r>
        <w:rPr>
          <w:rFonts w:hint="eastAsia" w:ascii="宋体" w:hAnsi="宋体" w:eastAsia="宋体" w:cs="宋体"/>
          <w:bCs/>
          <w:color w:val="000000"/>
          <w:kern w:val="0"/>
          <w:szCs w:val="21"/>
          <w:lang w:val="en-US" w:eastAsia="zh-CN"/>
        </w:rPr>
        <w:t>年度租赁费用为</w:t>
      </w:r>
      <w:r>
        <w:rPr>
          <w:rFonts w:hint="eastAsia" w:hAnsi="宋体" w:cs="宋体"/>
          <w:bCs/>
          <w:color w:val="000000"/>
          <w:kern w:val="0"/>
          <w:szCs w:val="21"/>
          <w:u w:val="single"/>
          <w:lang w:val="en-US" w:eastAsia="zh-CN"/>
        </w:rPr>
        <w:t xml:space="preserve">                          </w:t>
      </w:r>
      <w:r>
        <w:rPr>
          <w:rFonts w:hint="eastAsia" w:ascii="宋体" w:hAnsi="宋体" w:eastAsia="宋体" w:cs="宋体"/>
          <w:bCs/>
          <w:color w:val="000000"/>
          <w:kern w:val="0"/>
          <w:szCs w:val="21"/>
          <w:lang w:val="en-US" w:eastAsia="zh-CN"/>
        </w:rPr>
        <w:t xml:space="preserve">元， </w:t>
      </w:r>
    </w:p>
    <w:p>
      <w:pPr>
        <w:keepNext w:val="0"/>
        <w:keepLines w:val="0"/>
        <w:pageBreakBefore w:val="0"/>
        <w:widowControl/>
        <w:kinsoku/>
        <w:wordWrap/>
        <w:overflowPunct/>
        <w:topLinePunct w:val="0"/>
        <w:autoSpaceDE/>
        <w:autoSpaceDN/>
        <w:bidi w:val="0"/>
        <w:adjustRightInd w:val="0"/>
        <w:snapToGrid/>
        <w:spacing w:line="42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bCs/>
          <w:color w:val="000000"/>
          <w:kern w:val="0"/>
          <w:szCs w:val="21"/>
        </w:rPr>
        <w:t>3.</w:t>
      </w:r>
      <w:r>
        <w:rPr>
          <w:rFonts w:hint="eastAsia" w:ascii="宋体" w:hAnsi="宋体" w:cs="宋体"/>
          <w:b/>
          <w:bCs/>
          <w:color w:val="000000"/>
          <w:kern w:val="0"/>
          <w:szCs w:val="21"/>
          <w:lang w:val="en-US" w:eastAsia="zh-CN"/>
        </w:rPr>
        <w:t xml:space="preserve">2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支付期限和方式</w:t>
      </w:r>
    </w:p>
    <w:p>
      <w:pPr>
        <w:keepNext w:val="0"/>
        <w:keepLines w:val="0"/>
        <w:pageBreakBefore w:val="0"/>
        <w:widowControl w:val="0"/>
        <w:kinsoku/>
        <w:wordWrap/>
        <w:overflowPunct/>
        <w:topLinePunct w:val="0"/>
        <w:autoSpaceDE/>
        <w:autoSpaceDN/>
        <w:bidi w:val="0"/>
        <w:adjustRightInd w:val="0"/>
        <w:snapToGrid w:val="0"/>
        <w:spacing w:line="440" w:lineRule="exact"/>
        <w:ind w:left="-72" w:leftChars="-30" w:right="-72" w:rightChars="-30" w:firstLine="480" w:firstLineChars="200"/>
        <w:textAlignment w:val="auto"/>
        <w:rPr>
          <w:rFonts w:hint="eastAsia" w:ascii="宋体" w:hAnsi="宋体" w:cs="宋体"/>
          <w:color w:val="000000"/>
          <w:kern w:val="0"/>
          <w:szCs w:val="21"/>
        </w:rPr>
      </w:pPr>
      <w:r>
        <w:rPr>
          <w:rFonts w:hint="eastAsia" w:ascii="宋体" w:hAnsi="宋体" w:eastAsia="宋体" w:cs="宋体"/>
          <w:color w:val="000000"/>
          <w:kern w:val="0"/>
          <w:szCs w:val="21"/>
          <w:lang w:val="en-US" w:eastAsia="zh-CN"/>
        </w:rPr>
        <w:t>租赁费用按年支付</w:t>
      </w:r>
      <w:r>
        <w:rPr>
          <w:rFonts w:hint="eastAsia" w:ascii="宋体" w:hAnsi="宋体" w:eastAsia="宋体" w:cs="宋体"/>
          <w:color w:val="000000"/>
          <w:kern w:val="0"/>
          <w:szCs w:val="21"/>
          <w:lang w:eastAsia="zh-CN"/>
        </w:rPr>
        <w:t>，</w:t>
      </w:r>
      <w:r>
        <w:rPr>
          <w:rFonts w:hint="eastAsia" w:hAnsi="宋体" w:cs="宋体"/>
          <w:color w:val="000000"/>
          <w:kern w:val="0"/>
          <w:szCs w:val="21"/>
          <w:lang w:eastAsia="zh-CN"/>
        </w:rPr>
        <w:t>合同签订后</w:t>
      </w:r>
      <w:r>
        <w:rPr>
          <w:rFonts w:hint="eastAsia" w:hAnsi="宋体" w:cs="宋体"/>
          <w:color w:val="000000"/>
          <w:kern w:val="0"/>
          <w:szCs w:val="21"/>
          <w:lang w:val="en-US" w:eastAsia="zh-CN"/>
        </w:rPr>
        <w:t>3个工作日内</w:t>
      </w:r>
      <w:r>
        <w:rPr>
          <w:rFonts w:hint="eastAsia" w:hAnsi="宋体" w:cs="宋体"/>
          <w:color w:val="000000"/>
          <w:kern w:val="0"/>
          <w:szCs w:val="21"/>
          <w:lang w:eastAsia="zh-CN"/>
        </w:rPr>
        <w:t>，乙方一次性将年度租赁费用</w:t>
      </w:r>
      <w:r>
        <w:rPr>
          <w:rFonts w:hint="eastAsia" w:hAnsi="宋体" w:cs="宋体"/>
          <w:color w:val="000000"/>
          <w:kern w:val="0"/>
          <w:szCs w:val="21"/>
          <w:u w:val="single"/>
          <w:lang w:val="en-US" w:eastAsia="zh-CN"/>
        </w:rPr>
        <w:t xml:space="preserve">                </w:t>
      </w:r>
      <w:r>
        <w:rPr>
          <w:rFonts w:hint="eastAsia" w:ascii="宋体" w:hAnsi="宋体" w:eastAsia="宋体" w:cs="宋体"/>
          <w:color w:val="000000"/>
          <w:kern w:val="0"/>
          <w:szCs w:val="21"/>
          <w:lang w:val="en-US" w:eastAsia="zh-CN"/>
        </w:rPr>
        <w:t>元一次性支付，</w:t>
      </w:r>
      <w:r>
        <w:rPr>
          <w:rFonts w:hint="eastAsia" w:ascii="宋体" w:hAnsi="宋体" w:eastAsia="宋体" w:cs="宋体"/>
          <w:color w:val="000000"/>
          <w:kern w:val="0"/>
          <w:szCs w:val="21"/>
          <w:u w:val="single"/>
        </w:rPr>
        <w:t>租金</w:t>
      </w:r>
      <w:r>
        <w:rPr>
          <w:rFonts w:hint="eastAsia" w:ascii="宋体" w:hAnsi="宋体" w:eastAsia="宋体" w:cs="宋体"/>
          <w:color w:val="000000"/>
          <w:kern w:val="0"/>
          <w:szCs w:val="21"/>
          <w:u w:val="single"/>
          <w:lang w:eastAsia="zh-CN"/>
        </w:rPr>
        <w:t>以银行转账方式</w:t>
      </w:r>
      <w:r>
        <w:rPr>
          <w:rFonts w:hint="eastAsia" w:ascii="宋体" w:hAnsi="宋体" w:eastAsia="宋体" w:cs="宋体"/>
          <w:color w:val="000000"/>
          <w:kern w:val="0"/>
          <w:szCs w:val="21"/>
        </w:rPr>
        <w:t>付与甲方</w:t>
      </w:r>
      <w:r>
        <w:rPr>
          <w:rFonts w:hint="eastAsia" w:ascii="宋体" w:hAnsi="宋体" w:eastAsia="宋体" w:cs="宋体"/>
          <w:color w:val="000000"/>
          <w:kern w:val="0"/>
          <w:szCs w:val="21"/>
          <w:lang w:eastAsia="zh-CN"/>
        </w:rPr>
        <w:t>指定</w:t>
      </w:r>
      <w:r>
        <w:rPr>
          <w:rFonts w:hint="eastAsia" w:ascii="宋体" w:hAnsi="宋体" w:cs="宋体"/>
          <w:color w:val="000000"/>
          <w:kern w:val="0"/>
          <w:szCs w:val="21"/>
        </w:rPr>
        <w:t>账户</w:t>
      </w:r>
      <w:r>
        <w:rPr>
          <w:rFonts w:hint="eastAsia" w:hAnsi="宋体" w:cs="宋体"/>
          <w:color w:val="000000"/>
          <w:kern w:val="0"/>
          <w:szCs w:val="21"/>
          <w:lang w:eastAsia="zh-CN"/>
        </w:rPr>
        <w:t>，同时甲方在收到一年全额租赁费用后，</w:t>
      </w:r>
      <w:r>
        <w:rPr>
          <w:rFonts w:hint="eastAsia" w:hAnsi="宋体" w:cs="宋体"/>
          <w:color w:val="000000"/>
          <w:kern w:val="0"/>
          <w:szCs w:val="21"/>
          <w:lang w:val="en-US" w:eastAsia="zh-CN"/>
        </w:rPr>
        <w:t>3个工作日内开具全额增值税专用发票（9%）交付至乙方</w:t>
      </w:r>
      <w:r>
        <w:rPr>
          <w:rFonts w:hint="eastAsia" w:ascii="宋体" w:hAnsi="宋体" w:cs="宋体"/>
          <w:color w:val="000000"/>
          <w:kern w:val="0"/>
          <w:szCs w:val="21"/>
        </w:rPr>
        <w:t>。</w:t>
      </w:r>
    </w:p>
    <w:p>
      <w:pPr>
        <w:keepNext w:val="0"/>
        <w:keepLines w:val="0"/>
        <w:pageBreakBefore w:val="0"/>
        <w:widowControl/>
        <w:kinsoku/>
        <w:wordWrap/>
        <w:overflowPunct/>
        <w:topLinePunct w:val="0"/>
        <w:autoSpaceDE/>
        <w:autoSpaceDN/>
        <w:bidi w:val="0"/>
        <w:adjustRightInd w:val="0"/>
        <w:snapToGrid/>
        <w:spacing w:line="420" w:lineRule="exact"/>
        <w:ind w:left="480" w:leftChars="200" w:firstLine="0" w:firstLineChars="0"/>
        <w:jc w:val="left"/>
        <w:textAlignment w:val="auto"/>
        <w:outlineLvl w:val="9"/>
        <w:rPr>
          <w:rFonts w:hint="eastAsia" w:ascii="宋体" w:hAnsi="宋体" w:cs="宋体"/>
          <w:color w:val="000000"/>
          <w:kern w:val="0"/>
          <w:szCs w:val="21"/>
          <w:lang w:val="en-US" w:eastAsia="zh-CN"/>
        </w:rPr>
      </w:pPr>
      <w:r>
        <w:rPr>
          <w:rFonts w:hint="eastAsia" w:ascii="宋体" w:hAnsi="宋体" w:cs="宋体"/>
          <w:b/>
          <w:bCs/>
          <w:color w:val="000000"/>
          <w:kern w:val="0"/>
          <w:szCs w:val="21"/>
        </w:rPr>
        <w:t>甲方指定银行帐户：</w:t>
      </w:r>
      <w:r>
        <w:rPr>
          <w:rFonts w:hint="eastAsia" w:ascii="宋体" w:hAnsi="宋体" w:cs="宋体"/>
          <w:color w:val="000000"/>
          <w:kern w:val="0"/>
          <w:szCs w:val="21"/>
        </w:rPr>
        <w:tab/>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 xml:space="preserve">开户行：中国建设银行江华支行                         </w:t>
      </w:r>
      <w:r>
        <w:rPr>
          <w:rFonts w:hint="eastAsia" w:ascii="宋体" w:hAnsi="宋体" w:cs="宋体"/>
          <w:color w:val="000000"/>
          <w:kern w:val="0"/>
          <w:szCs w:val="21"/>
          <w:lang w:val="en-US" w:eastAsia="zh-CN"/>
        </w:rPr>
        <w:br w:type="textWrapping"/>
      </w:r>
      <w:r>
        <w:rPr>
          <w:rFonts w:hint="eastAsia" w:ascii="宋体" w:hAnsi="宋体" w:cs="宋体"/>
          <w:color w:val="000000"/>
          <w:kern w:val="0"/>
          <w:szCs w:val="21"/>
          <w:lang w:val="en-US" w:eastAsia="zh-CN"/>
        </w:rPr>
        <w:t xml:space="preserve">户  名：江华海螺塑料包装有限责任公司                </w:t>
      </w:r>
    </w:p>
    <w:p>
      <w:pPr>
        <w:keepNext w:val="0"/>
        <w:keepLines w:val="0"/>
        <w:pageBreakBefore w:val="0"/>
        <w:widowControl/>
        <w:kinsoku/>
        <w:wordWrap/>
        <w:overflowPunct/>
        <w:topLinePunct w:val="0"/>
        <w:autoSpaceDE/>
        <w:autoSpaceDN/>
        <w:bidi w:val="0"/>
        <w:adjustRightInd w:val="0"/>
        <w:snapToGrid/>
        <w:spacing w:line="420" w:lineRule="exact"/>
        <w:ind w:left="480" w:leftChars="200" w:firstLine="0" w:firstLineChars="0"/>
        <w:jc w:val="left"/>
        <w:textAlignment w:val="auto"/>
        <w:outlineLvl w:val="9"/>
        <w:rPr>
          <w:rFonts w:hint="eastAsia" w:ascii="宋体" w:hAnsi="宋体" w:cs="宋体"/>
          <w:color w:val="000000"/>
          <w:kern w:val="0"/>
          <w:szCs w:val="21"/>
        </w:rPr>
      </w:pPr>
      <w:r>
        <w:rPr>
          <w:rFonts w:hint="eastAsia" w:ascii="宋体" w:hAnsi="宋体" w:cs="宋体"/>
          <w:color w:val="000000"/>
          <w:kern w:val="0"/>
          <w:szCs w:val="21"/>
          <w:lang w:val="en-US" w:eastAsia="zh-CN"/>
        </w:rPr>
        <w:t xml:space="preserve">帐  号：43001 58007 10525 01774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spacing w:line="42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 xml:space="preserve"> 第四条 合同保证金</w:t>
      </w:r>
    </w:p>
    <w:p>
      <w:pPr>
        <w:keepNext w:val="0"/>
        <w:keepLines w:val="0"/>
        <w:pageBreakBefore w:val="0"/>
        <w:widowControl/>
        <w:kinsoku/>
        <w:wordWrap/>
        <w:overflowPunct/>
        <w:topLinePunct w:val="0"/>
        <w:autoSpaceDE/>
        <w:autoSpaceDN/>
        <w:bidi w:val="0"/>
        <w:adjustRightInd w:val="0"/>
        <w:snapToGrid/>
        <w:spacing w:line="42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4.1</w:t>
      </w:r>
      <w:r>
        <w:rPr>
          <w:rFonts w:hint="eastAsia" w:ascii="宋体" w:hAnsi="宋体" w:cs="宋体"/>
          <w:color w:val="000000"/>
          <w:kern w:val="0"/>
          <w:szCs w:val="21"/>
        </w:rPr>
        <w:t xml:space="preserve"> 在本合同签订前，乙方</w:t>
      </w:r>
      <w:r>
        <w:rPr>
          <w:rFonts w:hint="eastAsia" w:ascii="宋体" w:hAnsi="宋体" w:cs="宋体"/>
          <w:color w:val="000000"/>
          <w:kern w:val="0"/>
          <w:szCs w:val="21"/>
          <w:lang w:val="en-US" w:eastAsia="zh-CN"/>
        </w:rPr>
        <w:t>应</w:t>
      </w:r>
      <w:r>
        <w:rPr>
          <w:rFonts w:hint="eastAsia" w:ascii="宋体" w:hAnsi="宋体" w:cs="宋体"/>
          <w:color w:val="000000"/>
          <w:kern w:val="0"/>
          <w:szCs w:val="21"/>
        </w:rPr>
        <w:t>向甲方交付合同保证金人民币（大写）</w:t>
      </w:r>
      <w:r>
        <w:rPr>
          <w:rFonts w:hint="eastAsia" w:hAnsi="宋体" w:cs="宋体"/>
          <w:color w:val="000000"/>
          <w:kern w:val="0"/>
          <w:szCs w:val="21"/>
          <w:u w:val="single"/>
          <w:lang w:val="en-US" w:eastAsia="zh-CN"/>
        </w:rPr>
        <w:t>贰万</w:t>
      </w:r>
      <w:r>
        <w:rPr>
          <w:rFonts w:hint="eastAsia" w:ascii="宋体" w:hAnsi="宋体" w:cs="宋体"/>
          <w:color w:val="000000"/>
          <w:kern w:val="0"/>
          <w:szCs w:val="21"/>
          <w:u w:val="single"/>
        </w:rPr>
        <w:t>元整</w:t>
      </w:r>
      <w:r>
        <w:rPr>
          <w:rFonts w:hint="eastAsia" w:ascii="宋体" w:hAnsi="宋体" w:cs="宋体"/>
          <w:color w:val="000000"/>
          <w:kern w:val="0"/>
          <w:szCs w:val="21"/>
        </w:rPr>
        <w:t>（￥</w:t>
      </w:r>
      <w:r>
        <w:rPr>
          <w:rFonts w:hint="eastAsia" w:hAnsi="宋体" w:cs="宋体"/>
          <w:color w:val="000000"/>
          <w:kern w:val="0"/>
          <w:szCs w:val="21"/>
          <w:u w:val="single"/>
          <w:lang w:val="en-US" w:eastAsia="zh-CN"/>
        </w:rPr>
        <w:t>20000</w:t>
      </w:r>
      <w:r>
        <w:rPr>
          <w:rFonts w:hint="eastAsia" w:ascii="宋体" w:hAnsi="宋体" w:cs="宋体"/>
          <w:color w:val="000000"/>
          <w:kern w:val="0"/>
          <w:szCs w:val="21"/>
          <w:u w:val="single"/>
        </w:rPr>
        <w:t>.00</w:t>
      </w:r>
      <w:r>
        <w:rPr>
          <w:rFonts w:hint="eastAsia" w:ascii="宋体" w:hAnsi="宋体" w:cs="宋体"/>
          <w:color w:val="000000"/>
          <w:kern w:val="0"/>
          <w:szCs w:val="21"/>
        </w:rPr>
        <w:t>），</w:t>
      </w:r>
      <w:r>
        <w:rPr>
          <w:rFonts w:hint="eastAsia" w:ascii="宋体" w:hAnsi="宋体" w:cs="宋体"/>
          <w:color w:val="000000"/>
          <w:kern w:val="0"/>
          <w:szCs w:val="21"/>
          <w:lang w:val="en-US" w:eastAsia="zh-CN"/>
        </w:rPr>
        <w:t>若本合同终止，乙方在无其他违约的情况下，</w:t>
      </w:r>
      <w:r>
        <w:rPr>
          <w:rFonts w:hint="eastAsia" w:ascii="宋体" w:hAnsi="宋体" w:cs="宋体"/>
          <w:color w:val="000000"/>
          <w:kern w:val="0"/>
          <w:szCs w:val="21"/>
        </w:rPr>
        <w:t>甲方</w:t>
      </w:r>
      <w:r>
        <w:rPr>
          <w:rFonts w:hint="eastAsia" w:ascii="宋体" w:hAnsi="宋体" w:cs="宋体"/>
          <w:color w:val="000000"/>
          <w:kern w:val="0"/>
          <w:szCs w:val="21"/>
          <w:lang w:val="en-US" w:eastAsia="zh-CN"/>
        </w:rPr>
        <w:t>将在合同终止</w:t>
      </w:r>
      <w:r>
        <w:rPr>
          <w:rFonts w:hint="eastAsia" w:ascii="宋体" w:hAnsi="宋体" w:cs="宋体"/>
          <w:color w:val="000000"/>
          <w:kern w:val="0"/>
          <w:szCs w:val="21"/>
        </w:rPr>
        <w:t>一个月内无息返还乙方。</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4.2</w:t>
      </w:r>
      <w:r>
        <w:rPr>
          <w:rFonts w:hint="eastAsia" w:ascii="宋体" w:hAnsi="宋体" w:cs="宋体"/>
          <w:color w:val="000000"/>
          <w:kern w:val="0"/>
          <w:szCs w:val="21"/>
        </w:rPr>
        <w:t xml:space="preserve"> 在出现下列情形之一时，甲方有权书面通知乙方解除合同，所交租金及</w:t>
      </w:r>
      <w:r>
        <w:rPr>
          <w:rFonts w:hint="eastAsia" w:ascii="宋体" w:hAnsi="宋体" w:cs="宋体"/>
          <w:color w:val="000000"/>
          <w:kern w:val="0"/>
          <w:szCs w:val="21"/>
          <w:lang w:eastAsia="zh-CN"/>
        </w:rPr>
        <w:t>合同</w:t>
      </w:r>
      <w:r>
        <w:rPr>
          <w:rFonts w:hint="eastAsia" w:ascii="宋体" w:hAnsi="宋体" w:cs="宋体"/>
          <w:color w:val="000000"/>
          <w:kern w:val="0"/>
          <w:szCs w:val="21"/>
        </w:rPr>
        <w:t>保证金不予退还：</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bCs/>
          <w:color w:val="000000"/>
          <w:kern w:val="0"/>
          <w:szCs w:val="21"/>
        </w:rPr>
        <w:t>4.2.1</w:t>
      </w:r>
      <w:r>
        <w:rPr>
          <w:rFonts w:hint="eastAsia" w:ascii="宋体" w:hAnsi="宋体" w:cs="宋体"/>
          <w:bCs/>
          <w:color w:val="000000"/>
          <w:kern w:val="0"/>
          <w:szCs w:val="21"/>
        </w:rPr>
        <w:t xml:space="preserve"> 由乙方自身原因终止合同，未能提前</w:t>
      </w:r>
      <w:r>
        <w:rPr>
          <w:rFonts w:hint="eastAsia" w:ascii="宋体" w:hAnsi="宋体" w:cs="宋体"/>
          <w:bCs/>
          <w:color w:val="000000"/>
          <w:kern w:val="0"/>
          <w:szCs w:val="21"/>
          <w:lang w:eastAsia="zh-CN"/>
        </w:rPr>
        <w:t>一</w:t>
      </w:r>
      <w:r>
        <w:rPr>
          <w:rFonts w:hint="eastAsia" w:ascii="宋体" w:hAnsi="宋体" w:cs="宋体"/>
          <w:bCs/>
          <w:color w:val="000000"/>
          <w:kern w:val="0"/>
          <w:szCs w:val="21"/>
        </w:rPr>
        <w:t>个月以书面方式通知甲方的。</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4.2.2</w:t>
      </w:r>
      <w:r>
        <w:rPr>
          <w:rFonts w:hint="eastAsia" w:ascii="宋体" w:hAnsi="宋体" w:cs="宋体"/>
          <w:color w:val="000000"/>
          <w:kern w:val="0"/>
          <w:szCs w:val="21"/>
        </w:rPr>
        <w:t xml:space="preserve"> 乙方违反国家法律、法规，进行不法经营活动。</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4.2.3</w:t>
      </w:r>
      <w:r>
        <w:rPr>
          <w:rFonts w:hint="eastAsia" w:ascii="宋体" w:hAnsi="宋体" w:cs="宋体"/>
          <w:color w:val="000000"/>
          <w:kern w:val="0"/>
          <w:szCs w:val="21"/>
        </w:rPr>
        <w:t xml:space="preserve"> 乙方擅自改变房屋的经营性质、范围。</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4.2.4</w:t>
      </w:r>
      <w:r>
        <w:rPr>
          <w:rFonts w:hint="eastAsia" w:ascii="宋体" w:hAnsi="宋体" w:cs="宋体"/>
          <w:color w:val="000000"/>
          <w:kern w:val="0"/>
          <w:szCs w:val="21"/>
        </w:rPr>
        <w:t xml:space="preserve"> 乙方严重违反本合同租赁约定，致使甲方的权益受到严重侵害，经甲方提出后仍不予改正。</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FF0000"/>
          <w:kern w:val="0"/>
          <w:szCs w:val="21"/>
        </w:rPr>
      </w:pPr>
      <w:r>
        <w:rPr>
          <w:rFonts w:hint="eastAsia" w:ascii="宋体" w:hAnsi="宋体" w:cs="宋体"/>
          <w:b/>
          <w:color w:val="000000"/>
          <w:kern w:val="0"/>
          <w:szCs w:val="21"/>
        </w:rPr>
        <w:t>4.2.5</w:t>
      </w:r>
      <w:r>
        <w:rPr>
          <w:rFonts w:hint="eastAsia" w:ascii="宋体" w:hAnsi="宋体" w:cs="宋体"/>
          <w:color w:val="000000"/>
          <w:kern w:val="0"/>
          <w:szCs w:val="21"/>
        </w:rPr>
        <w:t xml:space="preserve"> 乙方应对自身原因所造成的该房屋及设备设施的损坏进行及时维修或赔偿，否则视为违约。</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第五条 能源费</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 xml:space="preserve">5.1 </w:t>
      </w:r>
      <w:r>
        <w:rPr>
          <w:rFonts w:hint="eastAsia" w:hAnsi="宋体" w:cs="宋体"/>
          <w:color w:val="auto"/>
          <w:szCs w:val="20"/>
          <w:highlight w:val="none"/>
          <w:lang w:val="en-US" w:eastAsia="zh-CN"/>
        </w:rPr>
        <w:t>用水</w:t>
      </w:r>
      <w:r>
        <w:rPr>
          <w:rFonts w:hint="eastAsia" w:ascii="宋体" w:hAnsi="宋体" w:eastAsia="宋体" w:cs="宋体"/>
          <w:color w:val="auto"/>
          <w:szCs w:val="20"/>
          <w:highlight w:val="none"/>
        </w:rPr>
        <w:t>按表计量，</w:t>
      </w:r>
      <w:r>
        <w:rPr>
          <w:rFonts w:hint="eastAsia" w:hAnsi="宋体" w:cs="宋体"/>
          <w:color w:val="auto"/>
          <w:szCs w:val="20"/>
          <w:highlight w:val="none"/>
          <w:lang w:eastAsia="zh-CN"/>
        </w:rPr>
        <w:t>详细费用收取，待确定中标单位后，双方进行商务谈判确认水费收取标准</w:t>
      </w:r>
      <w:r>
        <w:rPr>
          <w:rFonts w:hint="eastAsia" w:ascii="宋体" w:hAnsi="宋体" w:eastAsia="宋体" w:cs="宋体"/>
          <w:color w:val="auto"/>
          <w:szCs w:val="20"/>
          <w:highlight w:val="none"/>
        </w:rPr>
        <w:t>(甲方提供</w:t>
      </w:r>
      <w:r>
        <w:rPr>
          <w:rFonts w:hint="eastAsia" w:hAnsi="宋体" w:cs="宋体"/>
          <w:color w:val="auto"/>
          <w:szCs w:val="20"/>
          <w:highlight w:val="none"/>
          <w:lang w:val="en-US" w:eastAsia="zh-CN"/>
        </w:rPr>
        <w:t>13%</w:t>
      </w:r>
      <w:r>
        <w:rPr>
          <w:rFonts w:hint="eastAsia" w:hAnsi="宋体" w:cs="宋体"/>
          <w:color w:val="auto"/>
          <w:szCs w:val="20"/>
          <w:highlight w:val="none"/>
          <w:lang w:eastAsia="zh-CN"/>
        </w:rPr>
        <w:t>增值税专用</w:t>
      </w:r>
      <w:r>
        <w:rPr>
          <w:rFonts w:hint="eastAsia" w:ascii="宋体" w:hAnsi="宋体" w:eastAsia="宋体" w:cs="宋体"/>
          <w:color w:val="auto"/>
          <w:szCs w:val="20"/>
          <w:highlight w:val="none"/>
        </w:rPr>
        <w:t>发票）</w:t>
      </w:r>
      <w:r>
        <w:rPr>
          <w:rFonts w:hint="eastAsia" w:hAnsi="宋体" w:cs="宋体"/>
          <w:color w:val="auto"/>
          <w:szCs w:val="20"/>
          <w:highlight w:val="none"/>
          <w:lang w:eastAsia="zh-CN"/>
        </w:rPr>
        <w:t>，甲方每月</w:t>
      </w:r>
      <w:r>
        <w:rPr>
          <w:rFonts w:hint="eastAsia" w:hAnsi="宋体" w:cs="宋体"/>
          <w:color w:val="auto"/>
          <w:szCs w:val="20"/>
          <w:highlight w:val="none"/>
          <w:lang w:val="en-US" w:eastAsia="zh-CN"/>
        </w:rPr>
        <w:t>25日前安装专人和乙方对表，</w:t>
      </w:r>
      <w:r>
        <w:rPr>
          <w:rFonts w:hint="eastAsia" w:hAnsi="宋体" w:cs="宋体"/>
          <w:color w:val="auto"/>
          <w:szCs w:val="20"/>
          <w:highlight w:val="none"/>
          <w:lang w:eastAsia="zh-CN"/>
        </w:rPr>
        <w:t>乙方每月</w:t>
      </w:r>
      <w:r>
        <w:rPr>
          <w:rFonts w:hint="eastAsia" w:hAnsi="宋体" w:cs="宋体"/>
          <w:color w:val="auto"/>
          <w:szCs w:val="20"/>
          <w:highlight w:val="none"/>
          <w:lang w:val="en-US" w:eastAsia="zh-CN"/>
        </w:rPr>
        <w:t>25日前将水费费用转入甲方账户，甲方在收到费用后3个工作日内完成发票的开取，并交付至乙方</w:t>
      </w:r>
      <w:r>
        <w:rPr>
          <w:rFonts w:hint="eastAsia" w:hAnsi="宋体" w:cs="宋体"/>
          <w:color w:val="auto"/>
          <w:szCs w:val="20"/>
          <w:highlight w:val="none"/>
          <w:lang w:eastAsia="zh-CN"/>
        </w:rPr>
        <w:t>；用电乙方自行安装变压器衔接市政用电；用气乙方自行安装空压机自给用气</w:t>
      </w:r>
      <w:r>
        <w:rPr>
          <w:rFonts w:hint="eastAsia" w:ascii="宋体" w:hAnsi="宋体" w:eastAsia="宋体" w:cs="宋体"/>
          <w:color w:val="auto"/>
          <w:szCs w:val="20"/>
          <w:highlight w:val="none"/>
        </w:rPr>
        <w:t>。</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5.2</w:t>
      </w:r>
      <w:r>
        <w:rPr>
          <w:rFonts w:hint="eastAsia" w:ascii="宋体" w:hAnsi="宋体" w:cs="宋体"/>
          <w:color w:val="000000"/>
          <w:kern w:val="0"/>
          <w:szCs w:val="21"/>
        </w:rPr>
        <w:t xml:space="preserve"> 乙方未能按</w:t>
      </w:r>
      <w:r>
        <w:rPr>
          <w:rFonts w:hint="eastAsia" w:ascii="宋体" w:hAnsi="宋体" w:cs="宋体"/>
          <w:color w:val="000000"/>
          <w:kern w:val="0"/>
          <w:szCs w:val="21"/>
          <w:lang w:eastAsia="zh-CN"/>
        </w:rPr>
        <w:t>甲方</w:t>
      </w:r>
      <w:r>
        <w:rPr>
          <w:rFonts w:hint="eastAsia" w:ascii="宋体" w:hAnsi="宋体" w:cs="宋体"/>
          <w:color w:val="000000"/>
          <w:kern w:val="0"/>
          <w:szCs w:val="21"/>
        </w:rPr>
        <w:t>通知的时间交纳能源费用且超过</w:t>
      </w:r>
      <w:r>
        <w:rPr>
          <w:rFonts w:hint="eastAsia" w:ascii="宋体" w:hAnsi="宋体" w:cs="宋体"/>
          <w:color w:val="000000"/>
          <w:kern w:val="0"/>
          <w:szCs w:val="21"/>
          <w:lang w:val="en-US" w:eastAsia="zh-CN"/>
        </w:rPr>
        <w:t>15</w:t>
      </w:r>
      <w:r>
        <w:rPr>
          <w:rFonts w:hint="eastAsia" w:ascii="宋体" w:hAnsi="宋体" w:cs="宋体"/>
          <w:color w:val="000000"/>
          <w:kern w:val="0"/>
          <w:szCs w:val="21"/>
        </w:rPr>
        <w:t>天以上，甲方有权停止能源供应，由此</w:t>
      </w:r>
      <w:r>
        <w:rPr>
          <w:rFonts w:hint="eastAsia" w:ascii="宋体" w:hAnsi="宋体" w:cs="宋体"/>
          <w:color w:val="auto"/>
          <w:kern w:val="0"/>
          <w:szCs w:val="21"/>
        </w:rPr>
        <w:t>产生的损失由乙方负责。</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5.3</w:t>
      </w:r>
      <w:r>
        <w:rPr>
          <w:rFonts w:hint="eastAsia" w:ascii="宋体" w:hAnsi="宋体" w:cs="宋体"/>
          <w:color w:val="000000"/>
          <w:kern w:val="0"/>
          <w:szCs w:val="21"/>
        </w:rPr>
        <w:t xml:space="preserve"> </w:t>
      </w:r>
      <w:r>
        <w:rPr>
          <w:rFonts w:hint="eastAsia" w:ascii="宋体" w:hAnsi="宋体"/>
          <w:color w:val="000000"/>
          <w:szCs w:val="21"/>
        </w:rPr>
        <w:t>电话、网络等线路安装，由</w:t>
      </w:r>
      <w:r>
        <w:rPr>
          <w:rFonts w:hint="eastAsia" w:ascii="宋体" w:hAnsi="宋体"/>
          <w:bCs/>
          <w:szCs w:val="21"/>
        </w:rPr>
        <w:t>乙方自行与运营商解决，费用自理。</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b/>
          <w:color w:val="000000"/>
          <w:kern w:val="0"/>
          <w:szCs w:val="21"/>
        </w:rPr>
      </w:pPr>
      <w:r>
        <w:rPr>
          <w:rFonts w:hint="eastAsia" w:ascii="宋体" w:hAnsi="宋体" w:cs="宋体"/>
          <w:b/>
          <w:color w:val="000000"/>
          <w:kern w:val="0"/>
          <w:szCs w:val="21"/>
        </w:rPr>
        <w:t>第六条 双方的权利和义务</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6.1</w:t>
      </w:r>
      <w:r>
        <w:rPr>
          <w:rFonts w:hint="eastAsia" w:ascii="宋体" w:hAnsi="宋体" w:cs="宋体"/>
          <w:color w:val="000000"/>
          <w:kern w:val="0"/>
          <w:szCs w:val="21"/>
        </w:rPr>
        <w:t xml:space="preserve"> 甲方权利和义务：</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6.1.1</w:t>
      </w:r>
      <w:r>
        <w:rPr>
          <w:rFonts w:hint="eastAsia" w:ascii="宋体" w:hAnsi="宋体" w:cs="宋体"/>
          <w:color w:val="000000"/>
          <w:kern w:val="0"/>
          <w:szCs w:val="21"/>
        </w:rPr>
        <w:t xml:space="preserve"> 甲方根据实际情况及乙方正常营业的需要，制订房屋外部统一管理规定，并要求乙方遵守《公共设施设备使用制度》</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详见附件二</w:t>
      </w:r>
      <w:r>
        <w:rPr>
          <w:rFonts w:hint="eastAsia" w:ascii="宋体" w:hAnsi="宋体" w:cs="宋体"/>
          <w:color w:val="000000"/>
          <w:kern w:val="0"/>
          <w:szCs w:val="21"/>
          <w:lang w:eastAsia="zh-CN"/>
        </w:rPr>
        <w:t>）</w:t>
      </w:r>
      <w:r>
        <w:rPr>
          <w:rFonts w:hint="eastAsia" w:ascii="宋体" w:hAnsi="宋体" w:cs="宋体"/>
          <w:color w:val="000000"/>
          <w:kern w:val="0"/>
          <w:szCs w:val="21"/>
        </w:rPr>
        <w:t>。</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b/>
          <w:color w:val="000000"/>
          <w:kern w:val="0"/>
          <w:szCs w:val="21"/>
        </w:rPr>
      </w:pPr>
      <w:r>
        <w:rPr>
          <w:rFonts w:hint="eastAsia" w:ascii="宋体" w:hAnsi="宋体" w:cs="宋体"/>
          <w:b/>
          <w:bCs/>
          <w:color w:val="000000"/>
          <w:kern w:val="0"/>
          <w:szCs w:val="21"/>
        </w:rPr>
        <w:t xml:space="preserve">6.1.2 </w:t>
      </w:r>
      <w:r>
        <w:rPr>
          <w:rFonts w:hint="eastAsia" w:ascii="宋体" w:hAnsi="宋体" w:cs="宋体"/>
          <w:bCs/>
          <w:color w:val="000000"/>
          <w:kern w:val="0"/>
          <w:szCs w:val="21"/>
        </w:rPr>
        <w:t>甲方负责</w:t>
      </w:r>
      <w:r>
        <w:rPr>
          <w:rFonts w:hint="eastAsia" w:ascii="宋体" w:hAnsi="宋体" w:cs="宋体"/>
          <w:bCs/>
          <w:color w:val="000000"/>
          <w:kern w:val="0"/>
          <w:szCs w:val="21"/>
          <w:lang w:eastAsia="zh-CN"/>
        </w:rPr>
        <w:t>租赁区域外</w:t>
      </w:r>
      <w:r>
        <w:rPr>
          <w:rFonts w:hint="eastAsia" w:ascii="宋体" w:hAnsi="宋体" w:cs="宋体"/>
          <w:bCs/>
          <w:color w:val="000000"/>
          <w:kern w:val="0"/>
          <w:szCs w:val="21"/>
        </w:rPr>
        <w:t>公用设施设备的维护</w:t>
      </w:r>
      <w:r>
        <w:rPr>
          <w:rFonts w:hint="eastAsia" w:ascii="宋体" w:hAnsi="宋体" w:cs="宋体"/>
          <w:color w:val="000000"/>
          <w:kern w:val="0"/>
          <w:szCs w:val="21"/>
        </w:rPr>
        <w:t>。</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 xml:space="preserve">6.2  </w:t>
      </w:r>
      <w:r>
        <w:rPr>
          <w:rFonts w:hint="eastAsia" w:ascii="宋体" w:hAnsi="宋体" w:cs="宋体"/>
          <w:color w:val="000000"/>
          <w:kern w:val="0"/>
          <w:szCs w:val="21"/>
        </w:rPr>
        <w:t>乙方权利和义务：</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000000"/>
          <w:kern w:val="0"/>
          <w:szCs w:val="21"/>
        </w:rPr>
      </w:pPr>
      <w:r>
        <w:rPr>
          <w:rFonts w:hint="eastAsia" w:ascii="宋体" w:hAnsi="宋体" w:cs="宋体"/>
          <w:b/>
          <w:color w:val="000000"/>
          <w:kern w:val="0"/>
          <w:szCs w:val="21"/>
        </w:rPr>
        <w:t>6.2.</w:t>
      </w:r>
      <w:r>
        <w:rPr>
          <w:rFonts w:hint="eastAsia" w:ascii="宋体" w:hAnsi="宋体" w:cs="宋体"/>
          <w:b/>
          <w:color w:val="000000"/>
          <w:kern w:val="0"/>
          <w:szCs w:val="21"/>
          <w:lang w:val="en-US" w:eastAsia="zh-CN"/>
        </w:rPr>
        <w:t xml:space="preserve">1 </w:t>
      </w:r>
      <w:r>
        <w:rPr>
          <w:rFonts w:hint="eastAsia" w:ascii="宋体" w:hAnsi="宋体" w:cs="宋体"/>
          <w:color w:val="000000"/>
          <w:kern w:val="0"/>
          <w:szCs w:val="21"/>
        </w:rPr>
        <w:t>乙方负责租赁房屋内的设施设备的维护保养，如乙方的实际</w:t>
      </w:r>
      <w:r>
        <w:rPr>
          <w:rFonts w:hint="eastAsia" w:ascii="宋体" w:hAnsi="宋体" w:cs="宋体"/>
          <w:color w:val="000000"/>
          <w:kern w:val="0"/>
          <w:szCs w:val="21"/>
          <w:lang w:val="en-US" w:eastAsia="zh-CN"/>
        </w:rPr>
        <w:t>用电负荷</w:t>
      </w:r>
      <w:r>
        <w:rPr>
          <w:rFonts w:hint="eastAsia" w:ascii="宋体" w:hAnsi="宋体" w:cs="宋体"/>
          <w:color w:val="000000"/>
          <w:kern w:val="0"/>
          <w:szCs w:val="21"/>
        </w:rPr>
        <w:t>（经实际运营情况衡量）与设计出入较大的，如私自增容导致的相关部门处罚金应由乙方交纳，并赔偿甲方因此遭受的损失。</w:t>
      </w:r>
    </w:p>
    <w:p>
      <w:pPr>
        <w:keepNext w:val="0"/>
        <w:keepLines w:val="0"/>
        <w:pageBreakBefore w:val="0"/>
        <w:widowControl/>
        <w:kinsoku/>
        <w:wordWrap/>
        <w:overflowPunct/>
        <w:topLinePunct w:val="0"/>
        <w:autoSpaceDE/>
        <w:autoSpaceDN/>
        <w:bidi w:val="0"/>
        <w:adjustRightInd w:val="0"/>
        <w:snapToGrid/>
        <w:spacing w:line="42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6.</w:t>
      </w:r>
      <w:r>
        <w:rPr>
          <w:rFonts w:hint="eastAsia" w:ascii="宋体" w:hAnsi="宋体" w:cs="宋体"/>
          <w:b/>
          <w:color w:val="000000"/>
          <w:kern w:val="0"/>
          <w:szCs w:val="21"/>
          <w:lang w:val="en-US" w:eastAsia="zh-CN"/>
        </w:rPr>
        <w:t>2</w:t>
      </w:r>
      <w:r>
        <w:rPr>
          <w:rFonts w:hint="eastAsia" w:ascii="宋体" w:hAnsi="宋体" w:cs="宋体"/>
          <w:b/>
          <w:color w:val="000000"/>
          <w:kern w:val="0"/>
          <w:szCs w:val="21"/>
        </w:rPr>
        <w:t>.</w:t>
      </w:r>
      <w:r>
        <w:rPr>
          <w:rFonts w:hint="eastAsia" w:ascii="宋体" w:hAnsi="宋体" w:cs="宋体"/>
          <w:b/>
          <w:color w:val="000000"/>
          <w:kern w:val="0"/>
          <w:szCs w:val="21"/>
          <w:lang w:val="en-US" w:eastAsia="zh-CN"/>
        </w:rPr>
        <w:t>2</w:t>
      </w:r>
      <w:r>
        <w:rPr>
          <w:rFonts w:hint="eastAsia" w:ascii="宋体" w:hAnsi="宋体" w:cs="宋体"/>
          <w:color w:val="000000"/>
          <w:kern w:val="0"/>
          <w:szCs w:val="21"/>
          <w:lang w:val="en-US" w:eastAsia="zh-CN"/>
        </w:rPr>
        <w:t>乙方自行负责租赁区域内消防、安防设施设备的</w:t>
      </w:r>
      <w:r>
        <w:rPr>
          <w:rFonts w:hint="eastAsia" w:hAnsi="宋体" w:cs="宋体"/>
          <w:color w:val="000000"/>
          <w:kern w:val="0"/>
          <w:szCs w:val="21"/>
          <w:lang w:val="en-US" w:eastAsia="zh-CN"/>
        </w:rPr>
        <w:t>维保</w:t>
      </w:r>
      <w:r>
        <w:rPr>
          <w:rFonts w:hint="eastAsia" w:ascii="宋体" w:hAnsi="宋体" w:cs="宋体"/>
          <w:color w:val="000000"/>
          <w:kern w:val="0"/>
          <w:szCs w:val="21"/>
          <w:lang w:val="en-US" w:eastAsia="zh-CN"/>
        </w:rPr>
        <w:t>和完善，并确保</w:t>
      </w:r>
      <w:r>
        <w:rPr>
          <w:rFonts w:hint="eastAsia" w:ascii="宋体" w:hAnsi="宋体" w:cs="宋体"/>
          <w:color w:val="000000"/>
          <w:kern w:val="0"/>
          <w:szCs w:val="21"/>
          <w:lang w:eastAsia="zh-CN"/>
        </w:rPr>
        <w:t>区域</w:t>
      </w:r>
      <w:r>
        <w:rPr>
          <w:rFonts w:hint="eastAsia" w:ascii="宋体" w:hAnsi="宋体" w:cs="宋体"/>
          <w:color w:val="000000"/>
          <w:kern w:val="0"/>
          <w:szCs w:val="21"/>
        </w:rPr>
        <w:t>内</w:t>
      </w:r>
      <w:r>
        <w:rPr>
          <w:rFonts w:hint="eastAsia" w:ascii="宋体" w:hAnsi="宋体" w:cs="宋体"/>
          <w:color w:val="000000"/>
          <w:kern w:val="0"/>
          <w:szCs w:val="21"/>
          <w:lang w:eastAsia="zh-CN"/>
        </w:rPr>
        <w:t>人身、设备和财产安全</w:t>
      </w:r>
      <w:r>
        <w:rPr>
          <w:rFonts w:hint="eastAsia" w:ascii="宋体" w:hAnsi="宋体" w:cs="宋体"/>
          <w:color w:val="000000"/>
          <w:kern w:val="0"/>
          <w:szCs w:val="21"/>
        </w:rPr>
        <w:t>。保证不将杂物堆放在公共区域。</w:t>
      </w:r>
    </w:p>
    <w:p>
      <w:pPr>
        <w:keepNext w:val="0"/>
        <w:keepLines w:val="0"/>
        <w:pageBreakBefore w:val="0"/>
        <w:widowControl/>
        <w:kinsoku/>
        <w:wordWrap/>
        <w:overflowPunct/>
        <w:topLinePunct w:val="0"/>
        <w:autoSpaceDE/>
        <w:autoSpaceDN/>
        <w:bidi w:val="0"/>
        <w:adjustRightInd w:val="0"/>
        <w:snapToGrid w:val="0"/>
        <w:spacing w:line="440" w:lineRule="exact"/>
        <w:ind w:left="-72" w:leftChars="-30" w:right="-72" w:rightChars="-30" w:firstLine="482" w:firstLineChars="200"/>
        <w:jc w:val="left"/>
        <w:textAlignment w:val="auto"/>
        <w:rPr>
          <w:rFonts w:hint="eastAsia" w:ascii="宋体" w:hAnsi="宋体" w:cs="宋体"/>
          <w:b w:val="0"/>
          <w:bCs w:val="0"/>
          <w:color w:val="000000"/>
          <w:kern w:val="0"/>
          <w:szCs w:val="21"/>
          <w:lang w:eastAsia="zh-CN"/>
        </w:rPr>
      </w:pPr>
      <w:r>
        <w:rPr>
          <w:rFonts w:hint="eastAsia" w:ascii="宋体" w:hAnsi="宋体" w:cs="宋体"/>
          <w:b/>
          <w:bCs/>
          <w:color w:val="000000"/>
          <w:kern w:val="0"/>
          <w:szCs w:val="21"/>
        </w:rPr>
        <w:t>6.2.</w:t>
      </w: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 xml:space="preserve"> </w:t>
      </w:r>
      <w:r>
        <w:rPr>
          <w:rFonts w:hint="eastAsia" w:ascii="宋体" w:hAnsi="宋体" w:cs="宋体"/>
          <w:b w:val="0"/>
          <w:bCs w:val="0"/>
          <w:color w:val="000000"/>
          <w:kern w:val="0"/>
          <w:szCs w:val="21"/>
          <w:lang w:eastAsia="zh-CN"/>
        </w:rPr>
        <w:t>乙方只能利用甲方指定的位置制作企业宣传，不得在公共区域安装公司的标牌、广告及其他宣传性材料。</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000000"/>
          <w:kern w:val="0"/>
          <w:szCs w:val="21"/>
        </w:rPr>
      </w:pPr>
      <w:r>
        <w:rPr>
          <w:rFonts w:hint="eastAsia" w:ascii="宋体" w:hAnsi="宋体" w:cs="宋体"/>
          <w:b/>
          <w:bCs/>
          <w:color w:val="000000"/>
          <w:kern w:val="0"/>
          <w:szCs w:val="21"/>
          <w:lang w:val="en-US" w:eastAsia="zh-CN"/>
        </w:rPr>
        <w:t xml:space="preserve">6.2.4 </w:t>
      </w:r>
      <w:r>
        <w:rPr>
          <w:rFonts w:hint="eastAsia" w:ascii="宋体" w:hAnsi="宋体" w:cs="宋体"/>
          <w:color w:val="000000"/>
          <w:kern w:val="0"/>
          <w:szCs w:val="21"/>
          <w:lang w:eastAsia="zh-CN"/>
        </w:rPr>
        <w:t>乙方若需在房屋外墙安装</w:t>
      </w:r>
      <w:r>
        <w:rPr>
          <w:rFonts w:hint="eastAsia" w:ascii="宋体" w:hAnsi="宋体" w:cs="宋体"/>
          <w:color w:val="000000"/>
          <w:kern w:val="0"/>
          <w:szCs w:val="21"/>
        </w:rPr>
        <w:t>空调</w:t>
      </w:r>
      <w:r>
        <w:rPr>
          <w:rFonts w:hint="eastAsia" w:ascii="宋体" w:hAnsi="宋体" w:cs="宋体"/>
          <w:color w:val="000000"/>
          <w:kern w:val="0"/>
          <w:szCs w:val="21"/>
          <w:lang w:eastAsia="zh-CN"/>
        </w:rPr>
        <w:t>等</w:t>
      </w:r>
      <w:r>
        <w:rPr>
          <w:rFonts w:hint="eastAsia" w:ascii="宋体" w:hAnsi="宋体" w:cs="宋体"/>
          <w:color w:val="000000"/>
          <w:kern w:val="0"/>
          <w:szCs w:val="21"/>
        </w:rPr>
        <w:t>，须</w:t>
      </w:r>
      <w:r>
        <w:rPr>
          <w:rFonts w:hint="eastAsia" w:ascii="宋体" w:hAnsi="宋体" w:cs="宋体"/>
          <w:color w:val="000000"/>
          <w:kern w:val="0"/>
          <w:szCs w:val="21"/>
          <w:lang w:eastAsia="zh-CN"/>
        </w:rPr>
        <w:t>经甲方同意，并确保外立面美观和安装物牢固</w:t>
      </w:r>
      <w:r>
        <w:rPr>
          <w:rFonts w:hint="eastAsia" w:ascii="宋体" w:hAnsi="宋体" w:cs="宋体"/>
          <w:color w:val="000000"/>
          <w:kern w:val="0"/>
          <w:szCs w:val="21"/>
        </w:rPr>
        <w:t>。</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000000"/>
          <w:kern w:val="0"/>
          <w:szCs w:val="21"/>
        </w:rPr>
      </w:pPr>
      <w:r>
        <w:rPr>
          <w:rFonts w:hint="eastAsia" w:ascii="宋体" w:hAnsi="宋体" w:cs="宋体"/>
          <w:b/>
          <w:bCs/>
          <w:color w:val="000000"/>
          <w:kern w:val="0"/>
          <w:szCs w:val="21"/>
          <w:lang w:val="en-US" w:eastAsia="zh-CN"/>
        </w:rPr>
        <w:t>6.2.5</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乙方确认</w:t>
      </w:r>
      <w:r>
        <w:rPr>
          <w:rFonts w:ascii="宋体" w:hAnsi="宋体" w:cs="宋体"/>
          <w:color w:val="000000"/>
          <w:kern w:val="0"/>
          <w:szCs w:val="21"/>
        </w:rPr>
        <w:t>，</w:t>
      </w:r>
      <w:r>
        <w:rPr>
          <w:rFonts w:hint="eastAsia" w:ascii="宋体" w:hAnsi="宋体" w:cs="宋体"/>
          <w:color w:val="000000"/>
          <w:kern w:val="0"/>
          <w:szCs w:val="21"/>
        </w:rPr>
        <w:t>其已充分</w:t>
      </w:r>
      <w:r>
        <w:rPr>
          <w:rFonts w:ascii="宋体" w:hAnsi="宋体" w:cs="宋体"/>
          <w:color w:val="000000"/>
          <w:kern w:val="0"/>
          <w:szCs w:val="21"/>
        </w:rPr>
        <w:t>知晓所租赁</w:t>
      </w:r>
      <w:r>
        <w:rPr>
          <w:rFonts w:hint="eastAsia" w:ascii="宋体" w:hAnsi="宋体" w:cs="宋体"/>
          <w:color w:val="000000"/>
          <w:kern w:val="0"/>
          <w:szCs w:val="21"/>
        </w:rPr>
        <w:t>房屋</w:t>
      </w:r>
      <w:r>
        <w:rPr>
          <w:rFonts w:ascii="宋体" w:hAnsi="宋体" w:cs="宋体"/>
          <w:color w:val="000000"/>
          <w:kern w:val="0"/>
          <w:szCs w:val="21"/>
        </w:rPr>
        <w:t>的</w:t>
      </w:r>
      <w:r>
        <w:rPr>
          <w:rFonts w:hint="eastAsia" w:ascii="宋体" w:hAnsi="宋体" w:cs="宋体"/>
          <w:color w:val="000000"/>
          <w:kern w:val="0"/>
          <w:szCs w:val="21"/>
        </w:rPr>
        <w:t>法定土地性质</w:t>
      </w:r>
      <w:r>
        <w:rPr>
          <w:rFonts w:ascii="宋体" w:hAnsi="宋体" w:cs="宋体"/>
          <w:color w:val="000000"/>
          <w:kern w:val="0"/>
          <w:szCs w:val="21"/>
        </w:rPr>
        <w:t>及用途，</w:t>
      </w:r>
      <w:r>
        <w:rPr>
          <w:rFonts w:hint="eastAsia" w:ascii="宋体" w:hAnsi="宋体" w:cs="宋体"/>
          <w:color w:val="000000"/>
          <w:kern w:val="0"/>
          <w:szCs w:val="21"/>
        </w:rPr>
        <w:t>须自行及时办理相关经营证件</w:t>
      </w:r>
      <w:r>
        <w:rPr>
          <w:rFonts w:hint="eastAsia" w:ascii="宋体" w:hAnsi="宋体" w:cs="宋体"/>
          <w:bCs/>
          <w:color w:val="000000"/>
          <w:kern w:val="0"/>
          <w:szCs w:val="21"/>
        </w:rPr>
        <w:t>。</w:t>
      </w:r>
      <w:r>
        <w:rPr>
          <w:rFonts w:ascii="宋体" w:hAnsi="宋体" w:cs="宋体"/>
          <w:bCs/>
          <w:color w:val="000000"/>
          <w:kern w:val="0"/>
          <w:szCs w:val="21"/>
        </w:rPr>
        <w:t>乙方应</w:t>
      </w:r>
      <w:r>
        <w:rPr>
          <w:rFonts w:hint="eastAsia" w:ascii="宋体" w:hAnsi="宋体" w:cs="宋体"/>
          <w:bCs/>
          <w:color w:val="000000"/>
          <w:kern w:val="0"/>
          <w:szCs w:val="21"/>
        </w:rPr>
        <w:t>合法经营，并</w:t>
      </w:r>
      <w:r>
        <w:rPr>
          <w:rFonts w:ascii="宋体" w:hAnsi="宋体" w:cs="宋体"/>
          <w:bCs/>
          <w:color w:val="000000"/>
          <w:kern w:val="0"/>
          <w:szCs w:val="21"/>
        </w:rPr>
        <w:t>自行承担</w:t>
      </w:r>
      <w:r>
        <w:rPr>
          <w:rFonts w:hint="eastAsia" w:ascii="宋体" w:hAnsi="宋体" w:cs="宋体"/>
          <w:bCs/>
          <w:color w:val="000000"/>
          <w:kern w:val="0"/>
          <w:szCs w:val="21"/>
        </w:rPr>
        <w:t>因签署和履行</w:t>
      </w:r>
      <w:r>
        <w:rPr>
          <w:rFonts w:ascii="宋体" w:hAnsi="宋体" w:cs="宋体"/>
          <w:bCs/>
          <w:color w:val="000000"/>
          <w:kern w:val="0"/>
          <w:szCs w:val="21"/>
        </w:rPr>
        <w:t>本协议以及投资经营</w:t>
      </w:r>
      <w:r>
        <w:rPr>
          <w:rFonts w:hint="eastAsia" w:ascii="宋体" w:hAnsi="宋体" w:cs="宋体"/>
          <w:bCs/>
          <w:color w:val="000000"/>
          <w:kern w:val="0"/>
          <w:szCs w:val="21"/>
        </w:rPr>
        <w:t>过程</w:t>
      </w:r>
      <w:r>
        <w:rPr>
          <w:rFonts w:ascii="宋体" w:hAnsi="宋体" w:cs="宋体"/>
          <w:bCs/>
          <w:color w:val="000000"/>
          <w:kern w:val="0"/>
          <w:szCs w:val="21"/>
        </w:rPr>
        <w:t>中</w:t>
      </w:r>
      <w:r>
        <w:rPr>
          <w:rFonts w:hint="eastAsia" w:ascii="宋体" w:hAnsi="宋体" w:cs="宋体"/>
          <w:bCs/>
          <w:color w:val="000000"/>
          <w:kern w:val="0"/>
          <w:szCs w:val="21"/>
        </w:rPr>
        <w:t>可能</w:t>
      </w:r>
      <w:r>
        <w:rPr>
          <w:rFonts w:ascii="宋体" w:hAnsi="宋体" w:cs="宋体"/>
          <w:bCs/>
          <w:color w:val="000000"/>
          <w:kern w:val="0"/>
          <w:szCs w:val="21"/>
        </w:rPr>
        <w:t>产生的</w:t>
      </w:r>
      <w:r>
        <w:rPr>
          <w:rFonts w:hint="eastAsia" w:ascii="宋体" w:hAnsi="宋体" w:cs="宋体"/>
          <w:bCs/>
          <w:color w:val="000000"/>
          <w:kern w:val="0"/>
          <w:szCs w:val="21"/>
        </w:rPr>
        <w:t>全部</w:t>
      </w:r>
      <w:r>
        <w:rPr>
          <w:rFonts w:ascii="宋体" w:hAnsi="宋体" w:cs="宋体"/>
          <w:bCs/>
          <w:color w:val="000000"/>
          <w:kern w:val="0"/>
          <w:szCs w:val="21"/>
        </w:rPr>
        <w:t>风险和损失</w:t>
      </w:r>
      <w:r>
        <w:rPr>
          <w:rFonts w:hint="eastAsia" w:ascii="宋体" w:hAnsi="宋体" w:cs="宋体"/>
          <w:bCs/>
          <w:color w:val="000000"/>
          <w:kern w:val="0"/>
          <w:szCs w:val="21"/>
        </w:rPr>
        <w:t>。</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第七条 房屋的使用</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color w:val="000000"/>
          <w:kern w:val="0"/>
          <w:szCs w:val="21"/>
        </w:rPr>
        <w:t>7.1 </w:t>
      </w:r>
      <w:r>
        <w:rPr>
          <w:rFonts w:hint="eastAsia" w:ascii="宋体" w:hAnsi="宋体" w:cs="宋体"/>
          <w:color w:val="000000"/>
          <w:kern w:val="0"/>
          <w:szCs w:val="21"/>
        </w:rPr>
        <w:t xml:space="preserve"> 装修和改造</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000000"/>
          <w:kern w:val="0"/>
          <w:szCs w:val="21"/>
        </w:rPr>
      </w:pPr>
      <w:r>
        <w:rPr>
          <w:rFonts w:hint="eastAsia" w:ascii="宋体" w:hAnsi="宋体" w:cs="宋体"/>
          <w:b/>
          <w:bCs/>
          <w:color w:val="000000"/>
          <w:kern w:val="0"/>
          <w:szCs w:val="21"/>
        </w:rPr>
        <w:t xml:space="preserve">7.1.1  </w:t>
      </w:r>
      <w:r>
        <w:rPr>
          <w:rFonts w:hint="eastAsia" w:ascii="宋体" w:hAnsi="宋体" w:cs="宋体"/>
          <w:color w:val="000000"/>
          <w:kern w:val="0"/>
          <w:szCs w:val="21"/>
        </w:rPr>
        <w:t>乙方自行承担房屋的装修</w:t>
      </w:r>
      <w:r>
        <w:rPr>
          <w:rFonts w:hint="eastAsia" w:ascii="宋体" w:hAnsi="宋体" w:cs="宋体"/>
          <w:bCs/>
          <w:color w:val="000000"/>
          <w:kern w:val="0"/>
          <w:szCs w:val="21"/>
        </w:rPr>
        <w:t>费用及相关责任</w:t>
      </w:r>
      <w:r>
        <w:rPr>
          <w:rFonts w:hint="eastAsia" w:ascii="宋体" w:hAnsi="宋体" w:cs="宋体"/>
          <w:color w:val="000000"/>
          <w:kern w:val="0"/>
          <w:szCs w:val="21"/>
        </w:rPr>
        <w:t>，装修方案和施工单位必须经过甲方的审查、认定，但甲方并不因审查而承担任何责任。</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000000"/>
          <w:kern w:val="0"/>
          <w:szCs w:val="21"/>
        </w:rPr>
      </w:pPr>
      <w:r>
        <w:rPr>
          <w:rFonts w:hint="eastAsia" w:ascii="宋体" w:hAnsi="宋体" w:cs="宋体"/>
          <w:b/>
          <w:bCs/>
          <w:color w:val="000000"/>
          <w:kern w:val="0"/>
          <w:szCs w:val="21"/>
        </w:rPr>
        <w:t xml:space="preserve">7.1.2  </w:t>
      </w:r>
      <w:r>
        <w:rPr>
          <w:rFonts w:hint="eastAsia" w:ascii="宋体" w:hAnsi="宋体" w:cs="宋体"/>
          <w:color w:val="000000"/>
          <w:kern w:val="0"/>
          <w:szCs w:val="21"/>
        </w:rPr>
        <w:t>乙方的装修改造须按照消防及市容部门的相关规定执行，自行承担相关责任。</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outlineLvl w:val="9"/>
        <w:rPr>
          <w:rFonts w:hint="eastAsia" w:ascii="宋体" w:hAnsi="宋体" w:cs="宋体"/>
          <w:color w:val="000000"/>
          <w:kern w:val="0"/>
          <w:szCs w:val="21"/>
        </w:rPr>
      </w:pPr>
      <w:r>
        <w:rPr>
          <w:rFonts w:hint="eastAsia" w:ascii="宋体" w:hAnsi="宋体" w:cs="宋体"/>
          <w:b/>
          <w:bCs/>
          <w:color w:val="000000"/>
          <w:kern w:val="0"/>
          <w:szCs w:val="21"/>
        </w:rPr>
        <w:t xml:space="preserve">7.1.3  </w:t>
      </w:r>
      <w:r>
        <w:rPr>
          <w:rFonts w:hint="eastAsia" w:ascii="宋体" w:hAnsi="宋体" w:cs="宋体"/>
          <w:color w:val="000000"/>
          <w:kern w:val="0"/>
          <w:szCs w:val="21"/>
        </w:rPr>
        <w:t>甲方有权监督乙方的装修施工过程，可随时对不符合装修管理</w:t>
      </w:r>
      <w:r>
        <w:rPr>
          <w:rFonts w:hint="eastAsia" w:ascii="宋体" w:hAnsi="宋体" w:cs="宋体"/>
          <w:color w:val="000000"/>
          <w:kern w:val="0"/>
          <w:szCs w:val="21"/>
        </w:rPr>
        <w:fldChar w:fldCharType="begin"/>
      </w:r>
      <w:r>
        <w:rPr>
          <w:rFonts w:hint="eastAsia" w:ascii="宋体" w:hAnsi="宋体" w:cs="宋体"/>
          <w:color w:val="000000"/>
          <w:kern w:val="0"/>
          <w:szCs w:val="21"/>
        </w:rPr>
        <w:instrText xml:space="preserve"> HYPERLINK "http://www.fangce.net/Article/Search.asp?Field=Title&amp;ClassID=&amp;keyword=%D6%C6%B6%C8" </w:instrText>
      </w:r>
      <w:r>
        <w:rPr>
          <w:rFonts w:hint="eastAsia" w:ascii="宋体" w:hAnsi="宋体" w:cs="宋体"/>
          <w:color w:val="000000"/>
          <w:kern w:val="0"/>
          <w:szCs w:val="21"/>
        </w:rPr>
        <w:fldChar w:fldCharType="separate"/>
      </w:r>
      <w:r>
        <w:rPr>
          <w:rFonts w:hint="eastAsia" w:ascii="宋体" w:hAnsi="宋体" w:cs="宋体"/>
          <w:color w:val="000000"/>
          <w:kern w:val="0"/>
          <w:szCs w:val="21"/>
        </w:rPr>
        <w:t>制度</w:t>
      </w:r>
      <w:r>
        <w:rPr>
          <w:rFonts w:hint="eastAsia" w:ascii="宋体" w:hAnsi="宋体" w:cs="宋体"/>
          <w:color w:val="000000"/>
          <w:kern w:val="0"/>
          <w:szCs w:val="21"/>
        </w:rPr>
        <w:fldChar w:fldCharType="end"/>
      </w:r>
      <w:r>
        <w:rPr>
          <w:rFonts w:hint="eastAsia" w:ascii="宋体" w:hAnsi="宋体" w:cs="宋体"/>
          <w:color w:val="000000"/>
          <w:kern w:val="0"/>
          <w:szCs w:val="21"/>
        </w:rPr>
        <w:t>的行为加以制止并要求其改正。如果乙方拒绝改正，则甲方有权自行加以纠正，由此产生的全部费用均由乙方承担。</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000000"/>
          <w:kern w:val="0"/>
          <w:szCs w:val="21"/>
        </w:rPr>
      </w:pPr>
      <w:r>
        <w:rPr>
          <w:rFonts w:hint="eastAsia" w:ascii="宋体" w:hAnsi="宋体" w:cs="宋体"/>
          <w:b/>
          <w:color w:val="000000"/>
          <w:kern w:val="0"/>
          <w:szCs w:val="21"/>
        </w:rPr>
        <w:t xml:space="preserve">7.2 </w:t>
      </w:r>
      <w:r>
        <w:rPr>
          <w:rFonts w:hint="eastAsia" w:ascii="宋体" w:hAnsi="宋体" w:cs="宋体"/>
          <w:color w:val="000000"/>
          <w:kern w:val="0"/>
          <w:szCs w:val="21"/>
        </w:rPr>
        <w:t>经营期间管理</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b/>
          <w:bCs/>
          <w:color w:val="000000"/>
          <w:kern w:val="0"/>
          <w:szCs w:val="21"/>
        </w:rPr>
        <w:t xml:space="preserve">  7.2.1  </w:t>
      </w:r>
      <w:r>
        <w:rPr>
          <w:rFonts w:hint="eastAsia" w:ascii="宋体" w:hAnsi="宋体" w:cs="宋体"/>
          <w:color w:val="000000"/>
          <w:kern w:val="0"/>
          <w:szCs w:val="21"/>
        </w:rPr>
        <w:t>乙方应在其经营范围内合理使用并爱护房屋各项设施、设备，保持房屋在租期内处于良好的使用状态。因乙方使用不当</w:t>
      </w:r>
      <w:r>
        <w:rPr>
          <w:rFonts w:hint="eastAsia" w:ascii="宋体" w:hAnsi="宋体"/>
          <w:bCs/>
          <w:color w:val="000000"/>
          <w:szCs w:val="21"/>
        </w:rPr>
        <w:t>或乙方顾客原因损坏的</w:t>
      </w:r>
      <w:r>
        <w:rPr>
          <w:rFonts w:hint="eastAsia" w:ascii="宋体" w:hAnsi="宋体" w:cs="宋体"/>
          <w:color w:val="000000"/>
          <w:kern w:val="0"/>
          <w:szCs w:val="21"/>
        </w:rPr>
        <w:t>造成设施损坏或发生故障，乙方应承担由此产生的全部费用。</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000000"/>
          <w:kern w:val="0"/>
          <w:szCs w:val="21"/>
        </w:rPr>
      </w:pPr>
      <w:r>
        <w:rPr>
          <w:rFonts w:hint="eastAsia" w:ascii="宋体" w:hAnsi="宋体" w:cs="宋体"/>
          <w:b/>
          <w:bCs/>
          <w:color w:val="000000"/>
          <w:kern w:val="0"/>
          <w:szCs w:val="21"/>
        </w:rPr>
        <w:t xml:space="preserve">7.2.2  </w:t>
      </w:r>
      <w:r>
        <w:rPr>
          <w:rFonts w:hint="eastAsia" w:ascii="宋体" w:hAnsi="宋体" w:cs="宋体"/>
          <w:color w:val="000000"/>
          <w:kern w:val="0"/>
          <w:szCs w:val="21"/>
        </w:rPr>
        <w:t>乙方自行负责所经营场所的安全，对在其经营场地范围内发生伤及他人利益的事件负全部责任。</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000000"/>
          <w:kern w:val="0"/>
          <w:szCs w:val="21"/>
        </w:rPr>
      </w:pPr>
      <w:r>
        <w:rPr>
          <w:rFonts w:hint="eastAsia" w:ascii="宋体" w:hAnsi="宋体" w:cs="宋体"/>
          <w:b/>
          <w:bCs/>
          <w:color w:val="000000"/>
          <w:kern w:val="0"/>
          <w:szCs w:val="21"/>
        </w:rPr>
        <w:t xml:space="preserve">7.2.3  </w:t>
      </w:r>
      <w:r>
        <w:rPr>
          <w:rFonts w:hint="eastAsia" w:ascii="宋体" w:hAnsi="宋体" w:cs="宋体"/>
          <w:color w:val="000000"/>
          <w:kern w:val="0"/>
          <w:szCs w:val="21"/>
        </w:rPr>
        <w:t>乙方不得自行或允许他人在该房屋内存放有毒有害、易燃易爆的危险物品，亦不得自行或允许他人在该房屋内放置超过楼层设计载荷的物品，或装设可能引起震动、噪音、干扰的机具，经营活动不应干扰、损害他人利益。</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bCs/>
          <w:color w:val="000000"/>
          <w:kern w:val="0"/>
          <w:szCs w:val="21"/>
          <w:lang w:val="en-US" w:eastAsia="zh-CN"/>
        </w:rPr>
      </w:pPr>
      <w:r>
        <w:rPr>
          <w:rFonts w:hint="eastAsia" w:ascii="宋体" w:hAnsi="宋体" w:cs="宋体"/>
          <w:b/>
          <w:bCs/>
          <w:color w:val="000000"/>
          <w:kern w:val="0"/>
          <w:szCs w:val="21"/>
        </w:rPr>
        <w:t xml:space="preserve">7.2.4  </w:t>
      </w:r>
      <w:r>
        <w:rPr>
          <w:rFonts w:hint="eastAsia" w:ascii="宋体" w:hAnsi="宋体" w:cs="宋体"/>
          <w:bCs/>
          <w:color w:val="000000"/>
          <w:kern w:val="0"/>
          <w:szCs w:val="21"/>
          <w:lang w:val="en-US" w:eastAsia="zh-CN"/>
        </w:rPr>
        <w:t>乙方须做到合法经营，不得干扰相邻方的日常经营及办公，如因乙方原因造成相邻方的投诉，甲方可采取相关措施予以制止，造成的损失由乙方自行承担，必要时甲方可解除房屋租赁合同。</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eastAsia="宋体" w:cs="宋体"/>
          <w:bCs/>
          <w:color w:val="000000"/>
          <w:kern w:val="0"/>
          <w:szCs w:val="21"/>
          <w:lang w:val="en-US" w:eastAsia="zh-CN"/>
        </w:rPr>
      </w:pPr>
      <w:r>
        <w:rPr>
          <w:rFonts w:hint="eastAsia" w:ascii="宋体" w:hAnsi="宋体" w:cs="宋体"/>
          <w:b/>
          <w:bCs w:val="0"/>
          <w:color w:val="000000"/>
          <w:kern w:val="0"/>
          <w:szCs w:val="21"/>
          <w:lang w:val="en-US" w:eastAsia="zh-CN"/>
        </w:rPr>
        <w:t>7.2.5</w:t>
      </w:r>
      <w:r>
        <w:rPr>
          <w:rFonts w:hint="eastAsia" w:ascii="宋体" w:hAnsi="宋体" w:cs="宋体"/>
          <w:bCs/>
          <w:color w:val="000000"/>
          <w:kern w:val="0"/>
          <w:szCs w:val="21"/>
          <w:lang w:val="en-US" w:eastAsia="zh-CN"/>
        </w:rPr>
        <w:t xml:space="preserve">  </w:t>
      </w:r>
      <w:r>
        <w:rPr>
          <w:rFonts w:hint="eastAsia" w:ascii="宋体" w:hAnsi="宋体" w:cs="宋体"/>
          <w:bCs/>
          <w:color w:val="000000"/>
          <w:kern w:val="0"/>
          <w:szCs w:val="21"/>
        </w:rPr>
        <w:t>乙方应加强车辆的停放管理，</w:t>
      </w:r>
      <w:r>
        <w:rPr>
          <w:rFonts w:hint="eastAsia" w:ascii="宋体" w:hAnsi="宋体" w:cs="宋体"/>
          <w:bCs/>
          <w:color w:val="000000"/>
          <w:kern w:val="0"/>
          <w:szCs w:val="21"/>
          <w:lang w:val="en-US" w:eastAsia="zh-CN"/>
        </w:rPr>
        <w:t>车辆按指定位置停放，</w:t>
      </w:r>
      <w:r>
        <w:rPr>
          <w:rFonts w:hint="eastAsia" w:ascii="宋体" w:hAnsi="宋体" w:cs="宋体"/>
          <w:bCs/>
          <w:color w:val="000000"/>
          <w:kern w:val="0"/>
          <w:szCs w:val="21"/>
        </w:rPr>
        <w:t>不得干扰道路通行及其他用户的车辆停放，</w:t>
      </w:r>
      <w:r>
        <w:rPr>
          <w:rFonts w:hint="eastAsia" w:ascii="宋体" w:hAnsi="宋体" w:cs="宋体"/>
          <w:bCs/>
          <w:color w:val="auto"/>
          <w:kern w:val="0"/>
          <w:szCs w:val="21"/>
        </w:rPr>
        <w:t>符合</w:t>
      </w:r>
      <w:r>
        <w:rPr>
          <w:rFonts w:hint="eastAsia" w:ascii="宋体" w:hAnsi="宋体" w:cs="宋体"/>
          <w:bCs/>
          <w:color w:val="auto"/>
          <w:kern w:val="0"/>
          <w:szCs w:val="21"/>
          <w:lang w:eastAsia="zh-CN"/>
        </w:rPr>
        <w:t>甲方</w:t>
      </w:r>
      <w:r>
        <w:rPr>
          <w:rFonts w:hint="eastAsia" w:ascii="宋体" w:hAnsi="宋体" w:cs="宋体"/>
          <w:bCs/>
          <w:color w:val="auto"/>
          <w:kern w:val="0"/>
          <w:szCs w:val="21"/>
        </w:rPr>
        <w:t>相关管理制度的要求</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甲方有权对违规停放的车辆采取强制措施，乙方自行承担相关责任。</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ascii="宋体" w:hAnsi="宋体" w:cs="宋体"/>
          <w:bCs/>
          <w:color w:val="000000"/>
          <w:kern w:val="0"/>
          <w:szCs w:val="21"/>
        </w:rPr>
      </w:pPr>
      <w:r>
        <w:rPr>
          <w:rFonts w:hint="eastAsia" w:ascii="宋体" w:hAnsi="宋体" w:cs="宋体"/>
          <w:b/>
          <w:bCs/>
          <w:color w:val="000000"/>
          <w:kern w:val="0"/>
          <w:szCs w:val="21"/>
        </w:rPr>
        <w:t>7.2.</w:t>
      </w:r>
      <w:r>
        <w:rPr>
          <w:rFonts w:hint="eastAsia" w:ascii="宋体" w:hAnsi="宋体" w:cs="宋体"/>
          <w:b/>
          <w:bCs/>
          <w:color w:val="000000"/>
          <w:kern w:val="0"/>
          <w:szCs w:val="21"/>
          <w:lang w:val="en-US" w:eastAsia="zh-CN"/>
        </w:rPr>
        <w:t>6</w:t>
      </w:r>
      <w:r>
        <w:rPr>
          <w:rFonts w:hint="eastAsia" w:ascii="宋体" w:hAnsi="宋体" w:cs="宋体"/>
          <w:b/>
          <w:bCs/>
          <w:color w:val="000000"/>
          <w:kern w:val="0"/>
          <w:szCs w:val="21"/>
        </w:rPr>
        <w:t>　</w:t>
      </w:r>
      <w:r>
        <w:rPr>
          <w:rFonts w:hint="eastAsia" w:ascii="宋体" w:hAnsi="宋体" w:cs="宋体"/>
          <w:bCs/>
          <w:color w:val="000000"/>
          <w:kern w:val="0"/>
          <w:szCs w:val="21"/>
        </w:rPr>
        <w:t>乙方</w:t>
      </w:r>
      <w:r>
        <w:rPr>
          <w:rFonts w:hint="eastAsia" w:ascii="宋体" w:hAnsi="宋体" w:cs="宋体"/>
          <w:bCs/>
          <w:color w:val="000000"/>
          <w:kern w:val="0"/>
          <w:szCs w:val="21"/>
          <w:lang w:val="en-US" w:eastAsia="zh-CN"/>
        </w:rPr>
        <w:t>须按照行业及国家标准排放污水，</w:t>
      </w:r>
      <w:r>
        <w:rPr>
          <w:rFonts w:hint="eastAsia" w:ascii="宋体" w:hAnsi="宋体" w:cs="宋体"/>
          <w:bCs/>
          <w:color w:val="000000"/>
          <w:kern w:val="0"/>
          <w:szCs w:val="21"/>
        </w:rPr>
        <w:t>不得影响到其他租户的正常办公、居住，若因乙方</w:t>
      </w:r>
      <w:r>
        <w:rPr>
          <w:rFonts w:hint="eastAsia" w:ascii="宋体" w:hAnsi="宋体" w:cs="宋体"/>
          <w:bCs/>
          <w:color w:val="000000"/>
          <w:kern w:val="0"/>
          <w:szCs w:val="21"/>
          <w:lang w:val="en-US" w:eastAsia="zh-CN"/>
        </w:rPr>
        <w:t>原因造成</w:t>
      </w:r>
      <w:r>
        <w:rPr>
          <w:rFonts w:hint="eastAsia" w:ascii="宋体" w:hAnsi="宋体" w:cs="宋体"/>
          <w:bCs/>
          <w:color w:val="000000"/>
          <w:kern w:val="0"/>
          <w:szCs w:val="21"/>
        </w:rPr>
        <w:t>下水、排水管道堵塞，乙方须及时处理，费用由乙方自行承担。乙方不及时处理影响到甲方或甲方租户正常使用的，</w:t>
      </w:r>
      <w:r>
        <w:rPr>
          <w:rFonts w:hint="eastAsia" w:ascii="宋体" w:hAnsi="宋体" w:cs="宋体"/>
          <w:bCs/>
          <w:color w:val="000000"/>
          <w:kern w:val="0"/>
          <w:szCs w:val="21"/>
          <w:highlight w:val="none"/>
          <w:lang w:eastAsia="zh-CN"/>
        </w:rPr>
        <w:t>甲方</w:t>
      </w:r>
      <w:r>
        <w:rPr>
          <w:rFonts w:hint="eastAsia" w:ascii="宋体" w:hAnsi="宋体" w:cs="宋体"/>
          <w:bCs/>
          <w:color w:val="000000"/>
          <w:kern w:val="0"/>
          <w:szCs w:val="21"/>
        </w:rPr>
        <w:t>可代为疏通处理，相关费用由乙方承担。</w:t>
      </w:r>
    </w:p>
    <w:p>
      <w:pPr>
        <w:keepNext w:val="0"/>
        <w:keepLines w:val="0"/>
        <w:pageBreakBefore w:val="0"/>
        <w:widowControl/>
        <w:kinsoku/>
        <w:wordWrap/>
        <w:overflowPunct/>
        <w:topLinePunct w:val="0"/>
        <w:autoSpaceDE/>
        <w:autoSpaceDN/>
        <w:bidi w:val="0"/>
        <w:adjustRightInd w:val="0"/>
        <w:snapToGrid w:val="0"/>
        <w:spacing w:line="440" w:lineRule="exact"/>
        <w:ind w:left="-72" w:leftChars="-30" w:right="-72" w:rightChars="-30" w:firstLine="482" w:firstLineChars="200"/>
        <w:jc w:val="left"/>
        <w:textAlignment w:val="auto"/>
        <w:rPr>
          <w:rFonts w:ascii="宋体" w:hAnsi="宋体" w:cs="宋体"/>
          <w:bCs/>
          <w:color w:val="000000"/>
          <w:kern w:val="0"/>
          <w:szCs w:val="21"/>
        </w:rPr>
      </w:pPr>
      <w:r>
        <w:rPr>
          <w:rFonts w:hint="eastAsia" w:ascii="宋体" w:hAnsi="宋体" w:cs="宋体"/>
          <w:b/>
          <w:bCs/>
          <w:color w:val="000000"/>
          <w:kern w:val="0"/>
          <w:szCs w:val="21"/>
        </w:rPr>
        <w:t>7.2.</w:t>
      </w:r>
      <w:r>
        <w:rPr>
          <w:rFonts w:hint="eastAsia" w:ascii="宋体" w:hAnsi="宋体" w:cs="宋体"/>
          <w:b/>
          <w:bCs/>
          <w:color w:val="000000"/>
          <w:kern w:val="0"/>
          <w:szCs w:val="21"/>
          <w:lang w:val="en-US" w:eastAsia="zh-CN"/>
        </w:rPr>
        <w:t>7</w:t>
      </w:r>
      <w:r>
        <w:rPr>
          <w:rFonts w:hint="eastAsia" w:ascii="宋体" w:hAnsi="宋体" w:cs="宋体"/>
          <w:bCs/>
          <w:color w:val="000000"/>
          <w:kern w:val="0"/>
          <w:szCs w:val="21"/>
        </w:rPr>
        <w:t xml:space="preserve">  乙方在合同期满后有意向继续租赁，</w:t>
      </w:r>
      <w:r>
        <w:rPr>
          <w:rFonts w:hint="eastAsia" w:ascii="宋体" w:hAnsi="宋体" w:cs="宋体"/>
          <w:bCs/>
          <w:color w:val="000000"/>
          <w:kern w:val="0"/>
          <w:szCs w:val="21"/>
          <w:lang w:eastAsia="zh-CN"/>
        </w:rPr>
        <w:t>且甲方也有出租意向，乙方</w:t>
      </w:r>
      <w:r>
        <w:rPr>
          <w:rFonts w:hint="eastAsia" w:ascii="宋体" w:hAnsi="宋体" w:cs="宋体"/>
          <w:bCs/>
          <w:color w:val="000000"/>
          <w:kern w:val="0"/>
          <w:szCs w:val="21"/>
        </w:rPr>
        <w:t>应提前一个月以书面方式通知甲方，经双方协商一致后重新签订房屋租赁合同。</w:t>
      </w:r>
      <w:r>
        <w:rPr>
          <w:rFonts w:hint="eastAsia" w:ascii="宋体" w:hAnsi="宋体" w:cs="宋体"/>
          <w:color w:val="000000"/>
          <w:kern w:val="0"/>
          <w:szCs w:val="21"/>
          <w:highlight w:val="none"/>
        </w:rPr>
        <w:t>但乙方在租赁期内有不当行为（如制造噪音、污染房屋本体</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拖欠水电费</w:t>
      </w:r>
      <w:r>
        <w:rPr>
          <w:rFonts w:hint="eastAsia" w:ascii="宋体" w:hAnsi="宋体" w:cs="宋体"/>
          <w:color w:val="000000"/>
          <w:kern w:val="0"/>
          <w:szCs w:val="21"/>
          <w:highlight w:val="none"/>
        </w:rPr>
        <w:t>等）的，甲方有权拒绝乙方的续租请求。</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ascii="宋体" w:hAnsi="宋体" w:cs="宋体"/>
          <w:bCs/>
          <w:color w:val="000000"/>
          <w:kern w:val="0"/>
          <w:szCs w:val="21"/>
        </w:rPr>
      </w:pPr>
      <w:r>
        <w:rPr>
          <w:rFonts w:ascii="宋体" w:hAnsi="宋体" w:cs="宋体"/>
          <w:b/>
          <w:bCs/>
          <w:color w:val="000000"/>
          <w:kern w:val="0"/>
          <w:szCs w:val="21"/>
        </w:rPr>
        <w:t>7</w:t>
      </w:r>
      <w:r>
        <w:rPr>
          <w:rFonts w:hint="eastAsia" w:ascii="宋体" w:hAnsi="宋体" w:cs="宋体"/>
          <w:b/>
          <w:bCs/>
          <w:color w:val="000000"/>
          <w:kern w:val="0"/>
          <w:szCs w:val="21"/>
        </w:rPr>
        <w:t>.2.</w:t>
      </w:r>
      <w:r>
        <w:rPr>
          <w:rFonts w:hint="eastAsia" w:ascii="宋体" w:hAnsi="宋体" w:cs="宋体"/>
          <w:b/>
          <w:bCs/>
          <w:color w:val="000000"/>
          <w:kern w:val="0"/>
          <w:szCs w:val="21"/>
          <w:lang w:val="en-US" w:eastAsia="zh-CN"/>
        </w:rPr>
        <w:t>8</w:t>
      </w:r>
      <w:r>
        <w:rPr>
          <w:rFonts w:ascii="宋体" w:hAnsi="宋体" w:cs="宋体"/>
          <w:b/>
          <w:bCs/>
          <w:color w:val="000000"/>
          <w:kern w:val="0"/>
          <w:szCs w:val="21"/>
        </w:rPr>
        <w:t xml:space="preserve">  </w:t>
      </w:r>
      <w:r>
        <w:rPr>
          <w:rFonts w:hint="eastAsia" w:ascii="宋体" w:hAnsi="宋体" w:cs="宋体"/>
          <w:bCs/>
          <w:color w:val="000000"/>
          <w:kern w:val="0"/>
          <w:szCs w:val="21"/>
        </w:rPr>
        <w:t>因乙方对承租</w:t>
      </w:r>
      <w:r>
        <w:rPr>
          <w:rFonts w:hint="eastAsia" w:ascii="宋体" w:hAnsi="宋体" w:cs="宋体"/>
          <w:bCs/>
          <w:color w:val="000000"/>
          <w:kern w:val="0"/>
          <w:szCs w:val="21"/>
          <w:lang w:eastAsia="zh-CN"/>
        </w:rPr>
        <w:t>房屋</w:t>
      </w:r>
      <w:r>
        <w:rPr>
          <w:rFonts w:hint="eastAsia" w:ascii="宋体" w:hAnsi="宋体" w:cs="宋体"/>
          <w:bCs/>
          <w:color w:val="000000"/>
          <w:kern w:val="0"/>
          <w:szCs w:val="21"/>
        </w:rPr>
        <w:t>使用、管理、维护不当等原因而致他人财产或人身受到伤害时，乙方应自行解决由此引发的纠纷。如因此造成甲方承担责任的，甲方有权向乙方追偿。</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bCs/>
          <w:color w:val="000000"/>
          <w:kern w:val="0"/>
          <w:szCs w:val="21"/>
        </w:rPr>
      </w:pPr>
      <w:r>
        <w:rPr>
          <w:rFonts w:ascii="宋体" w:hAnsi="宋体" w:cs="宋体"/>
          <w:b/>
          <w:bCs/>
          <w:color w:val="000000"/>
          <w:kern w:val="0"/>
          <w:szCs w:val="21"/>
        </w:rPr>
        <w:t>7</w:t>
      </w:r>
      <w:r>
        <w:rPr>
          <w:rFonts w:hint="eastAsia" w:ascii="宋体" w:hAnsi="宋体" w:cs="宋体"/>
          <w:b/>
          <w:bCs/>
          <w:color w:val="000000"/>
          <w:kern w:val="0"/>
          <w:szCs w:val="21"/>
        </w:rPr>
        <w:t>.2.</w:t>
      </w:r>
      <w:r>
        <w:rPr>
          <w:rFonts w:hint="eastAsia" w:ascii="宋体" w:hAnsi="宋体" w:cs="宋体"/>
          <w:b/>
          <w:bCs/>
          <w:color w:val="000000"/>
          <w:kern w:val="0"/>
          <w:szCs w:val="21"/>
          <w:lang w:val="en-US" w:eastAsia="zh-CN"/>
        </w:rPr>
        <w:t>9</w:t>
      </w:r>
      <w:r>
        <w:rPr>
          <w:rFonts w:ascii="宋体" w:hAnsi="宋体" w:cs="宋体"/>
          <w:b/>
          <w:bCs/>
          <w:color w:val="000000"/>
          <w:kern w:val="0"/>
          <w:szCs w:val="21"/>
        </w:rPr>
        <w:t xml:space="preserve">  </w:t>
      </w:r>
      <w:r>
        <w:rPr>
          <w:rFonts w:hint="eastAsia" w:ascii="宋体" w:hAnsi="宋体" w:cs="宋体"/>
          <w:bCs/>
          <w:color w:val="000000"/>
          <w:kern w:val="0"/>
          <w:szCs w:val="21"/>
        </w:rPr>
        <w:t>乙方允许甲方在适当的时间，因合理的事由，经事先通知（在</w:t>
      </w:r>
      <w:r>
        <w:rPr>
          <w:rFonts w:ascii="宋体" w:hAnsi="宋体" w:cs="宋体"/>
          <w:bCs/>
          <w:color w:val="000000"/>
          <w:kern w:val="0"/>
          <w:szCs w:val="21"/>
        </w:rPr>
        <w:t>紧急情况下可以不事先通知）</w:t>
      </w:r>
      <w:r>
        <w:rPr>
          <w:rFonts w:hint="eastAsia" w:ascii="宋体" w:hAnsi="宋体" w:cs="宋体"/>
          <w:bCs/>
          <w:color w:val="000000"/>
          <w:kern w:val="0"/>
          <w:szCs w:val="21"/>
        </w:rPr>
        <w:t>进入该租赁物业检查物业状况、盘点固定设备和进行必要的修理或维修以及处理紧急事态。</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bCs/>
          <w:color w:val="000000"/>
          <w:kern w:val="0"/>
          <w:szCs w:val="21"/>
        </w:rPr>
      </w:pPr>
      <w:r>
        <w:rPr>
          <w:rFonts w:hint="eastAsia" w:ascii="宋体" w:hAnsi="宋体" w:cs="宋体"/>
          <w:b/>
          <w:color w:val="000000"/>
          <w:kern w:val="0"/>
          <w:szCs w:val="21"/>
        </w:rPr>
        <w:t>第八条 违约责任</w:t>
      </w:r>
      <w:r>
        <w:rPr>
          <w:rFonts w:hint="eastAsia"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color w:val="000000"/>
          <w:kern w:val="0"/>
          <w:szCs w:val="21"/>
          <w:lang w:val="en-US" w:eastAsia="zh-CN"/>
        </w:rPr>
        <w:t xml:space="preserve">  </w:t>
      </w:r>
      <w:r>
        <w:rPr>
          <w:rFonts w:hint="eastAsia" w:ascii="宋体" w:hAnsi="宋体" w:cs="宋体"/>
          <w:b/>
          <w:color w:val="000000"/>
          <w:kern w:val="0"/>
          <w:szCs w:val="21"/>
          <w:lang w:val="en-US" w:eastAsia="zh-CN"/>
        </w:rPr>
        <w:t>8</w:t>
      </w:r>
      <w:r>
        <w:rPr>
          <w:rFonts w:hint="eastAsia" w:ascii="宋体" w:hAnsi="宋体" w:cs="宋体"/>
          <w:b/>
          <w:color w:val="000000"/>
          <w:kern w:val="0"/>
          <w:szCs w:val="21"/>
        </w:rPr>
        <w:t>.1 </w:t>
      </w:r>
      <w:r>
        <w:rPr>
          <w:rFonts w:hint="eastAsia" w:ascii="宋体" w:hAnsi="宋体" w:cs="宋体"/>
          <w:color w:val="000000"/>
          <w:kern w:val="0"/>
          <w:szCs w:val="21"/>
        </w:rPr>
        <w:t xml:space="preserve"> </w:t>
      </w:r>
      <w:r>
        <w:rPr>
          <w:rFonts w:hint="eastAsia" w:ascii="宋体" w:hAnsi="宋体" w:cs="宋体"/>
          <w:bCs/>
          <w:color w:val="000000"/>
          <w:kern w:val="0"/>
          <w:szCs w:val="21"/>
          <w:highlight w:val="none"/>
        </w:rPr>
        <w:t>甲方擅自终止合同即构成违约。包括装潢、营业及其他因租赁关系而引起的损失，具体数额由相关仲裁部门裁定。</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bCs/>
          <w:color w:val="000000"/>
          <w:kern w:val="0"/>
          <w:szCs w:val="21"/>
        </w:rPr>
      </w:pPr>
      <w:r>
        <w:rPr>
          <w:rFonts w:hint="eastAsia" w:ascii="宋体" w:hAnsi="宋体" w:cs="宋体"/>
          <w:b/>
          <w:bCs/>
          <w:color w:val="000000"/>
          <w:kern w:val="0"/>
          <w:szCs w:val="21"/>
          <w:lang w:val="en-US" w:eastAsia="zh-CN"/>
        </w:rPr>
        <w:t>8</w:t>
      </w:r>
      <w:r>
        <w:rPr>
          <w:rFonts w:hint="eastAsia" w:ascii="宋体" w:hAnsi="宋体" w:cs="宋体"/>
          <w:b/>
          <w:bCs/>
          <w:color w:val="000000"/>
          <w:kern w:val="0"/>
          <w:szCs w:val="21"/>
        </w:rPr>
        <w:t>.</w:t>
      </w:r>
      <w:r>
        <w:rPr>
          <w:rFonts w:hint="eastAsia" w:ascii="宋体" w:hAnsi="宋体" w:cs="宋体"/>
          <w:b/>
          <w:bCs/>
          <w:color w:val="000000"/>
          <w:kern w:val="0"/>
          <w:szCs w:val="21"/>
          <w:lang w:val="en-US" w:eastAsia="zh-CN"/>
        </w:rPr>
        <w:t>2</w:t>
      </w:r>
      <w:r>
        <w:rPr>
          <w:rFonts w:hint="eastAsia" w:ascii="宋体" w:hAnsi="宋体" w:cs="宋体"/>
          <w:b/>
          <w:bCs/>
          <w:color w:val="000000"/>
          <w:kern w:val="0"/>
          <w:szCs w:val="21"/>
        </w:rPr>
        <w:t> </w:t>
      </w:r>
      <w:r>
        <w:rPr>
          <w:rFonts w:hint="eastAsia" w:ascii="宋体" w:hAnsi="宋体" w:cs="宋体"/>
          <w:bCs/>
          <w:color w:val="000000"/>
          <w:kern w:val="0"/>
          <w:szCs w:val="21"/>
        </w:rPr>
        <w:t xml:space="preserve"> 乙方单方面终止合同，或因乙方原因导致合同解除，甲方有权不返还乙方全部已付款项并扣除全部合同保证金，同时要求乙方支付违约金。如乙方终止合同距合同期满之日不足1年的，违约金为剩余期间的租金。</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000000"/>
          <w:kern w:val="0"/>
          <w:szCs w:val="21"/>
        </w:rPr>
      </w:pPr>
      <w:r>
        <w:rPr>
          <w:rFonts w:hint="eastAsia" w:ascii="宋体" w:hAnsi="宋体" w:cs="宋体"/>
          <w:b/>
          <w:color w:val="000000"/>
          <w:kern w:val="0"/>
          <w:szCs w:val="21"/>
          <w:lang w:val="en-US" w:eastAsia="zh-CN"/>
        </w:rPr>
        <w:t>8</w:t>
      </w:r>
      <w:r>
        <w:rPr>
          <w:rFonts w:hint="eastAsia" w:ascii="宋体" w:hAnsi="宋体" w:cs="宋体"/>
          <w:b/>
          <w:bCs/>
          <w:color w:val="000000"/>
          <w:kern w:val="0"/>
          <w:szCs w:val="21"/>
        </w:rPr>
        <w:t>.</w:t>
      </w:r>
      <w:r>
        <w:rPr>
          <w:rFonts w:hint="eastAsia" w:ascii="宋体" w:hAnsi="宋体" w:cs="宋体"/>
          <w:b/>
          <w:bCs/>
          <w:color w:val="000000"/>
          <w:kern w:val="0"/>
          <w:szCs w:val="21"/>
          <w:lang w:val="en-US" w:eastAsia="zh-CN"/>
        </w:rPr>
        <w:t>3</w:t>
      </w:r>
      <w:r>
        <w:rPr>
          <w:rFonts w:hint="eastAsia" w:ascii="宋体" w:hAnsi="宋体" w:cs="宋体"/>
          <w:bCs/>
          <w:color w:val="000000"/>
          <w:kern w:val="0"/>
          <w:szCs w:val="21"/>
        </w:rPr>
        <w:t xml:space="preserve"> </w:t>
      </w:r>
      <w:r>
        <w:rPr>
          <w:rFonts w:hint="eastAsia" w:ascii="宋体" w:hAnsi="宋体" w:cs="宋体"/>
          <w:color w:val="000000"/>
          <w:kern w:val="0"/>
          <w:szCs w:val="21"/>
        </w:rPr>
        <w:t xml:space="preserve">下述情况下，甲方有权解除本合同，但不承担违约责任，本合同在甲方书面通知送达乙方之日起解除： </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000000"/>
          <w:kern w:val="0"/>
          <w:szCs w:val="21"/>
        </w:rPr>
      </w:pPr>
      <w:r>
        <w:rPr>
          <w:rFonts w:hint="eastAsia" w:ascii="宋体" w:hAnsi="宋体" w:cs="宋体"/>
          <w:b/>
          <w:color w:val="000000"/>
          <w:kern w:val="0"/>
          <w:szCs w:val="21"/>
          <w:lang w:val="en-US" w:eastAsia="zh-CN"/>
        </w:rPr>
        <w:t>8</w:t>
      </w:r>
      <w:r>
        <w:rPr>
          <w:rFonts w:hint="eastAsia" w:ascii="宋体" w:hAnsi="宋体" w:cs="宋体"/>
          <w:b/>
          <w:color w:val="000000"/>
          <w:kern w:val="0"/>
          <w:szCs w:val="21"/>
        </w:rPr>
        <w:t>.</w:t>
      </w:r>
      <w:r>
        <w:rPr>
          <w:rFonts w:hint="eastAsia" w:ascii="宋体" w:hAnsi="宋体" w:cs="宋体"/>
          <w:b/>
          <w:color w:val="000000"/>
          <w:kern w:val="0"/>
          <w:szCs w:val="21"/>
          <w:lang w:val="en-US" w:eastAsia="zh-CN"/>
        </w:rPr>
        <w:t>3</w:t>
      </w:r>
      <w:r>
        <w:rPr>
          <w:rFonts w:hint="eastAsia" w:ascii="宋体" w:hAnsi="宋体" w:cs="宋体"/>
          <w:b/>
          <w:color w:val="000000"/>
          <w:kern w:val="0"/>
          <w:szCs w:val="21"/>
        </w:rPr>
        <w:t xml:space="preserve">.1 </w:t>
      </w:r>
      <w:r>
        <w:rPr>
          <w:rFonts w:hint="eastAsia" w:ascii="宋体" w:hAnsi="宋体" w:cs="宋体"/>
          <w:color w:val="000000"/>
          <w:kern w:val="0"/>
          <w:szCs w:val="21"/>
        </w:rPr>
        <w:t xml:space="preserve"> 乙方不遵守甲方制订房屋外部统一管理、《公共设施设备使用制度》等规定的。</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0000FF"/>
          <w:kern w:val="0"/>
          <w:szCs w:val="21"/>
        </w:rPr>
      </w:pPr>
      <w:r>
        <w:rPr>
          <w:rFonts w:hint="eastAsia" w:ascii="宋体" w:hAnsi="宋体" w:cs="宋体"/>
          <w:b/>
          <w:bCs/>
          <w:color w:val="000000"/>
          <w:kern w:val="0"/>
          <w:szCs w:val="21"/>
          <w:lang w:val="en-US" w:eastAsia="zh-CN"/>
        </w:rPr>
        <w:t>8</w:t>
      </w:r>
      <w:r>
        <w:rPr>
          <w:rFonts w:hint="eastAsia" w:ascii="宋体" w:hAnsi="宋体" w:cs="宋体"/>
          <w:b/>
          <w:bCs/>
          <w:color w:val="000000"/>
          <w:kern w:val="0"/>
          <w:szCs w:val="21"/>
        </w:rPr>
        <w:t>.</w:t>
      </w: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.2</w:t>
      </w:r>
      <w:r>
        <w:rPr>
          <w:rFonts w:hint="eastAsia" w:ascii="宋体" w:hAnsi="宋体" w:cs="宋体"/>
          <w:b/>
          <w:color w:val="000000"/>
          <w:kern w:val="0"/>
          <w:szCs w:val="21"/>
        </w:rPr>
        <w:t> </w:t>
      </w:r>
      <w:r>
        <w:rPr>
          <w:rFonts w:hint="eastAsia" w:ascii="宋体" w:hAnsi="宋体" w:cs="宋体"/>
          <w:color w:val="000000"/>
          <w:kern w:val="0"/>
          <w:szCs w:val="21"/>
        </w:rPr>
        <w:t>乙方拖欠任何一项应付甲方的费用超过15日，因违反本款约定导致本合同解除的，乙方还应承担</w:t>
      </w:r>
      <w:r>
        <w:rPr>
          <w:rFonts w:hint="eastAsia" w:ascii="宋体" w:hAnsi="宋体" w:cs="宋体"/>
          <w:color w:val="000000"/>
          <w:kern w:val="0"/>
          <w:szCs w:val="21"/>
          <w:lang w:val="en-US" w:eastAsia="zh-CN"/>
        </w:rPr>
        <w:t>因法律诉讼涉及的相关费用（包括但不限于律师费、交通费和相关诉讼费用）</w:t>
      </w:r>
      <w:r>
        <w:rPr>
          <w:rFonts w:hint="eastAsia"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b/>
          <w:color w:val="000000"/>
          <w:kern w:val="0"/>
          <w:szCs w:val="21"/>
          <w:lang w:val="en-US" w:eastAsia="zh-CN"/>
        </w:rPr>
        <w:t>8</w:t>
      </w:r>
      <w:r>
        <w:rPr>
          <w:rFonts w:hint="eastAsia" w:ascii="宋体" w:hAnsi="宋体" w:cs="宋体"/>
          <w:b/>
          <w:bCs/>
          <w:color w:val="000000"/>
          <w:kern w:val="0"/>
          <w:szCs w:val="21"/>
        </w:rPr>
        <w:t>.</w:t>
      </w: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.3 </w:t>
      </w:r>
      <w:r>
        <w:rPr>
          <w:rFonts w:hint="eastAsia" w:ascii="宋体" w:hAnsi="宋体" w:cs="宋体"/>
          <w:color w:val="000000"/>
          <w:kern w:val="0"/>
          <w:szCs w:val="21"/>
        </w:rPr>
        <w:t>乙方未经甲方同意对所租房屋其他部位进行装修、改建或其他破坏行为。</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b/>
          <w:color w:val="000000"/>
          <w:kern w:val="0"/>
          <w:szCs w:val="21"/>
          <w:lang w:val="en-US" w:eastAsia="zh-CN"/>
        </w:rPr>
        <w:t>8</w:t>
      </w:r>
      <w:r>
        <w:rPr>
          <w:rFonts w:hint="eastAsia" w:ascii="宋体" w:hAnsi="宋体" w:cs="宋体"/>
          <w:b/>
          <w:bCs/>
          <w:color w:val="000000"/>
          <w:kern w:val="0"/>
          <w:szCs w:val="21"/>
        </w:rPr>
        <w:t>.</w:t>
      </w: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.4</w:t>
      </w:r>
      <w:r>
        <w:rPr>
          <w:rFonts w:hint="eastAsia" w:ascii="宋体" w:hAnsi="宋体" w:cs="宋体"/>
          <w:color w:val="000000"/>
          <w:kern w:val="0"/>
          <w:szCs w:val="21"/>
        </w:rPr>
        <w:t> 乙方擅自经营其他种类商品或变更租赁用途，经甲方通知后未在15日内改正的。</w:t>
      </w:r>
      <w:r>
        <w:rPr>
          <w:rFonts w:hint="eastAsia" w:ascii="宋体" w:hAnsi="宋体" w:cs="宋体"/>
          <w:color w:val="000000"/>
          <w:kern w:val="0"/>
          <w:szCs w:val="21"/>
        </w:rPr>
        <w:br w:type="textWrapping"/>
      </w:r>
      <w:r>
        <w:rPr>
          <w:rFonts w:hint="eastAsia" w:ascii="宋体" w:hAnsi="宋体" w:cs="宋体"/>
          <w:color w:val="FF0000"/>
          <w:kern w:val="0"/>
          <w:szCs w:val="21"/>
        </w:rPr>
        <w:t xml:space="preserve">   </w:t>
      </w:r>
      <w:r>
        <w:rPr>
          <w:rFonts w:hint="eastAsia" w:ascii="宋体" w:hAnsi="宋体" w:cs="宋体"/>
          <w:color w:val="000000"/>
          <w:kern w:val="0"/>
          <w:szCs w:val="21"/>
        </w:rPr>
        <w:t xml:space="preserve"> </w:t>
      </w:r>
      <w:r>
        <w:rPr>
          <w:rFonts w:hint="eastAsia" w:ascii="宋体" w:hAnsi="宋体" w:cs="宋体"/>
          <w:b/>
          <w:bCs/>
          <w:color w:val="000000"/>
          <w:kern w:val="0"/>
          <w:szCs w:val="21"/>
          <w:lang w:val="en-US" w:eastAsia="zh-CN"/>
        </w:rPr>
        <w:t>8</w:t>
      </w:r>
      <w:r>
        <w:rPr>
          <w:rFonts w:hint="eastAsia" w:ascii="宋体" w:hAnsi="宋体" w:cs="宋体"/>
          <w:b/>
          <w:bCs/>
          <w:color w:val="000000"/>
          <w:kern w:val="0"/>
          <w:szCs w:val="21"/>
        </w:rPr>
        <w:t>.</w:t>
      </w: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.5 </w:t>
      </w:r>
      <w:r>
        <w:rPr>
          <w:rFonts w:hint="eastAsia" w:ascii="宋体" w:hAnsi="宋体" w:cs="宋体"/>
          <w:color w:val="000000"/>
          <w:kern w:val="0"/>
          <w:szCs w:val="21"/>
        </w:rPr>
        <w:t>乙方违反</w:t>
      </w:r>
      <w:r>
        <w:rPr>
          <w:rFonts w:hint="eastAsia" w:ascii="宋体" w:hAnsi="宋体" w:cs="宋体"/>
          <w:color w:val="000000"/>
          <w:kern w:val="0"/>
          <w:szCs w:val="21"/>
          <w:lang w:eastAsia="zh-CN"/>
        </w:rPr>
        <w:t>甲方</w:t>
      </w:r>
      <w:r>
        <w:rPr>
          <w:rFonts w:hint="eastAsia" w:ascii="宋体" w:hAnsi="宋体" w:cs="宋体"/>
          <w:color w:val="000000"/>
          <w:kern w:val="0"/>
          <w:szCs w:val="21"/>
        </w:rPr>
        <w:t>管理规定给甲方造成损失未及时赔付时</w:t>
      </w:r>
      <w:r>
        <w:rPr>
          <w:rFonts w:hint="eastAsia" w:ascii="宋体" w:hAnsi="宋体" w:cs="宋体"/>
          <w:color w:val="000000"/>
          <w:kern w:val="0"/>
          <w:szCs w:val="21"/>
          <w:lang w:eastAsia="zh-CN"/>
        </w:rPr>
        <w:t>，</w:t>
      </w:r>
      <w:r>
        <w:rPr>
          <w:rFonts w:hint="eastAsia" w:ascii="宋体" w:hAnsi="宋体" w:cs="宋体"/>
          <w:color w:val="000000"/>
          <w:kern w:val="0"/>
          <w:szCs w:val="21"/>
        </w:rPr>
        <w:t>或其他严重违反本合同的。</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000000"/>
          <w:kern w:val="0"/>
          <w:szCs w:val="21"/>
          <w:lang w:val="en-US" w:eastAsia="zh-CN"/>
        </w:rPr>
      </w:pPr>
      <w:r>
        <w:rPr>
          <w:rFonts w:hint="eastAsia" w:ascii="宋体" w:hAnsi="宋体" w:cs="宋体"/>
          <w:b/>
          <w:bCs/>
          <w:color w:val="000000"/>
          <w:kern w:val="0"/>
          <w:szCs w:val="21"/>
          <w:lang w:val="en-US" w:eastAsia="zh-CN"/>
        </w:rPr>
        <w:t>8</w:t>
      </w:r>
      <w:r>
        <w:rPr>
          <w:rFonts w:hint="eastAsia" w:ascii="宋体" w:hAnsi="宋体" w:cs="宋体"/>
          <w:b/>
          <w:bCs/>
          <w:color w:val="000000"/>
          <w:kern w:val="0"/>
          <w:szCs w:val="21"/>
        </w:rPr>
        <w:t>.</w:t>
      </w: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.6</w:t>
      </w:r>
      <w:r>
        <w:rPr>
          <w:rFonts w:hint="eastAsia" w:ascii="宋体" w:hAnsi="宋体" w:cs="宋体"/>
          <w:color w:val="000000"/>
          <w:kern w:val="0"/>
          <w:szCs w:val="21"/>
        </w:rPr>
        <w:t xml:space="preserve"> 本合同约定和法律、法规规定的其它情形。   </w:t>
      </w:r>
      <w:r>
        <w:rPr>
          <w:rFonts w:hint="eastAsia" w:ascii="宋体" w:hAnsi="宋体" w:cs="宋体"/>
          <w:color w:val="000000"/>
          <w:kern w:val="0"/>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000000"/>
          <w:kern w:val="0"/>
          <w:szCs w:val="21"/>
        </w:rPr>
      </w:pPr>
      <w:r>
        <w:rPr>
          <w:rFonts w:hint="eastAsia" w:ascii="宋体" w:hAnsi="宋体" w:cs="宋体"/>
          <w:b/>
          <w:color w:val="000000"/>
          <w:kern w:val="0"/>
          <w:szCs w:val="21"/>
        </w:rPr>
        <w:t>第九条合同终止</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color w:val="000000"/>
          <w:kern w:val="0"/>
          <w:szCs w:val="21"/>
        </w:rPr>
      </w:pPr>
      <w:r>
        <w:rPr>
          <w:rFonts w:hint="eastAsia" w:ascii="宋体" w:hAnsi="宋体" w:cs="宋体"/>
          <w:b/>
          <w:color w:val="000000"/>
          <w:kern w:val="0"/>
          <w:szCs w:val="21"/>
          <w:lang w:val="en-US" w:eastAsia="zh-CN"/>
        </w:rPr>
        <w:t>9</w:t>
      </w:r>
      <w:r>
        <w:rPr>
          <w:rFonts w:hint="eastAsia" w:ascii="宋体" w:hAnsi="宋体" w:cs="宋体"/>
          <w:b/>
          <w:color w:val="000000"/>
          <w:kern w:val="0"/>
          <w:szCs w:val="21"/>
        </w:rPr>
        <w:t>.1</w:t>
      </w:r>
      <w:r>
        <w:rPr>
          <w:rFonts w:hint="eastAsia" w:ascii="宋体" w:hAnsi="宋体" w:cs="宋体"/>
          <w:color w:val="000000"/>
          <w:kern w:val="0"/>
          <w:szCs w:val="21"/>
        </w:rPr>
        <w:t> 因任何原因导致本合同终止后十日内，乙方均应将房屋交还给甲方。甲方有权要求乙方无条件将房屋恢复至甲方交付房屋时的状态，乙方未恢复原状的，甲方可代为恢复，由此产生的费用由乙方承担。</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如果乙方未按第</w:t>
      </w:r>
      <w:r>
        <w:rPr>
          <w:rFonts w:hint="eastAsia" w:ascii="宋体" w:hAnsi="宋体" w:cs="宋体"/>
          <w:color w:val="000000"/>
          <w:kern w:val="0"/>
          <w:szCs w:val="21"/>
          <w:lang w:val="en-US" w:eastAsia="zh-CN"/>
        </w:rPr>
        <w:t>9</w:t>
      </w:r>
      <w:r>
        <w:rPr>
          <w:rFonts w:hint="eastAsia" w:ascii="宋体" w:hAnsi="宋体" w:cs="宋体"/>
          <w:color w:val="000000"/>
          <w:kern w:val="0"/>
          <w:szCs w:val="21"/>
        </w:rPr>
        <w:t>.1条款约定期限交还房屋，则视为乙方放弃房屋内一切财物所有权，由甲方</w:t>
      </w:r>
      <w:r>
        <w:rPr>
          <w:rFonts w:hint="eastAsia" w:ascii="宋体" w:hAnsi="宋体" w:cs="宋体"/>
          <w:color w:val="000000"/>
          <w:kern w:val="0"/>
          <w:szCs w:val="21"/>
          <w:lang w:val="en-US" w:eastAsia="zh-CN"/>
        </w:rPr>
        <w:t>代为</w:t>
      </w:r>
      <w:r>
        <w:rPr>
          <w:rFonts w:hint="eastAsia" w:ascii="宋体" w:hAnsi="宋体" w:cs="宋体"/>
          <w:color w:val="000000"/>
          <w:kern w:val="0"/>
          <w:szCs w:val="21"/>
        </w:rPr>
        <w:t>腾空、收回房屋，处理房屋内财物，由此产生的损失和费用由乙方自行承担。乙方同时应赔偿由此导致甲方的全部损失。</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b/>
          <w:color w:val="000000"/>
          <w:kern w:val="0"/>
          <w:szCs w:val="21"/>
        </w:rPr>
        <w:t xml:space="preserve">  </w:t>
      </w:r>
      <w:r>
        <w:rPr>
          <w:rFonts w:hint="eastAsia" w:ascii="宋体" w:hAnsi="宋体" w:cs="宋体"/>
          <w:b/>
          <w:color w:val="000000"/>
          <w:kern w:val="0"/>
          <w:szCs w:val="21"/>
          <w:lang w:val="en-US" w:eastAsia="zh-CN"/>
        </w:rPr>
        <w:t>9</w:t>
      </w:r>
      <w:r>
        <w:rPr>
          <w:rFonts w:hint="eastAsia" w:ascii="宋体" w:hAnsi="宋体" w:cs="宋体"/>
          <w:b/>
          <w:color w:val="000000"/>
          <w:kern w:val="0"/>
          <w:szCs w:val="21"/>
        </w:rPr>
        <w:t>.2</w:t>
      </w:r>
      <w:r>
        <w:rPr>
          <w:rFonts w:hint="eastAsia" w:ascii="宋体" w:hAnsi="宋体" w:cs="宋体"/>
          <w:color w:val="000000"/>
          <w:kern w:val="0"/>
          <w:szCs w:val="21"/>
        </w:rPr>
        <w:t> 乙方在本合同终止时应付清所有应付甲方的相关款项及其他应付款项（含违约金、损害赔偿、罚款等），</w:t>
      </w:r>
      <w:r>
        <w:rPr>
          <w:rFonts w:hint="eastAsia" w:ascii="宋体" w:hAnsi="宋体" w:cs="宋体"/>
          <w:color w:val="000000"/>
          <w:kern w:val="0"/>
          <w:szCs w:val="21"/>
          <w:lang w:eastAsia="zh-CN"/>
        </w:rPr>
        <w:t>否则</w:t>
      </w:r>
      <w:r>
        <w:rPr>
          <w:rFonts w:hint="eastAsia" w:ascii="宋体" w:hAnsi="宋体" w:cs="宋体"/>
          <w:color w:val="000000"/>
          <w:kern w:val="0"/>
          <w:szCs w:val="21"/>
        </w:rPr>
        <w:t>甲方有权扣押或阻止乙方转移乙方在房屋内的财物，因此造成乙方任何损失由乙方自行承担。</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b/>
          <w:color w:val="000000"/>
          <w:kern w:val="0"/>
          <w:szCs w:val="21"/>
        </w:rPr>
        <w:t>第十条 </w:t>
      </w:r>
      <w:r>
        <w:rPr>
          <w:rFonts w:hint="eastAsia" w:ascii="宋体" w:hAnsi="宋体" w:cs="宋体"/>
          <w:b/>
          <w:color w:val="000000"/>
          <w:kern w:val="0"/>
          <w:szCs w:val="21"/>
          <w:lang w:eastAsia="zh-CN"/>
        </w:rPr>
        <w:t>其他约定</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b/>
          <w:color w:val="000000"/>
          <w:kern w:val="0"/>
          <w:szCs w:val="21"/>
        </w:rPr>
        <w:t xml:space="preserve"> 10.1</w:t>
      </w:r>
      <w:r>
        <w:rPr>
          <w:rFonts w:hint="eastAsia" w:ascii="宋体" w:hAnsi="宋体" w:cs="宋体"/>
          <w:color w:val="000000"/>
          <w:kern w:val="0"/>
          <w:szCs w:val="21"/>
        </w:rPr>
        <w:t>　如由于地震、台风、水灾、火灾等自然灾害或其他人力不能预见或不可避免的社会事件等不可抗力原因导致所租</w:t>
      </w:r>
      <w:r>
        <w:rPr>
          <w:rFonts w:hint="eastAsia" w:ascii="宋体" w:hAnsi="宋体" w:cs="宋体"/>
          <w:color w:val="000000"/>
          <w:kern w:val="0"/>
          <w:szCs w:val="21"/>
          <w:lang w:val="en-US" w:eastAsia="zh-CN"/>
        </w:rPr>
        <w:t>房屋</w:t>
      </w:r>
      <w:r>
        <w:rPr>
          <w:rFonts w:hint="eastAsia" w:ascii="宋体" w:hAnsi="宋体" w:cs="宋体"/>
          <w:color w:val="000000"/>
          <w:kern w:val="0"/>
          <w:szCs w:val="21"/>
        </w:rPr>
        <w:t>在租赁期间内不能正常使用，甲乙双方互不承担责任，合同继续有效，但如果本房屋已无法继续使用，则本合同自动终止，甲、乙双方互不承担责任。</w:t>
      </w:r>
    </w:p>
    <w:p>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cs="宋体"/>
          <w:bCs/>
          <w:color w:val="000000"/>
          <w:kern w:val="0"/>
          <w:szCs w:val="21"/>
        </w:rPr>
      </w:pPr>
      <w:r>
        <w:rPr>
          <w:rFonts w:hint="eastAsia" w:ascii="宋体" w:hAnsi="宋体" w:cs="宋体"/>
          <w:b/>
          <w:bCs/>
          <w:color w:val="000000"/>
          <w:kern w:val="0"/>
          <w:szCs w:val="21"/>
        </w:rPr>
        <w:t>10.2　</w:t>
      </w:r>
      <w:r>
        <w:rPr>
          <w:rFonts w:hint="eastAsia" w:ascii="宋体" w:hAnsi="宋体" w:cs="宋体"/>
          <w:bCs/>
          <w:color w:val="000000"/>
          <w:kern w:val="0"/>
          <w:szCs w:val="21"/>
        </w:rPr>
        <w:t>如遇房屋拆迁</w:t>
      </w:r>
      <w:r>
        <w:rPr>
          <w:rFonts w:hint="eastAsia" w:ascii="宋体" w:hAnsi="宋体" w:cs="宋体"/>
          <w:bCs/>
          <w:color w:val="000000"/>
          <w:kern w:val="0"/>
          <w:szCs w:val="21"/>
          <w:lang w:val="en-US" w:eastAsia="zh-CN"/>
        </w:rPr>
        <w:t>或政府管理要求造成该合同无法执行</w:t>
      </w:r>
      <w:r>
        <w:rPr>
          <w:rFonts w:hint="eastAsia" w:ascii="宋体" w:hAnsi="宋体" w:cs="宋体"/>
          <w:bCs/>
          <w:color w:val="000000"/>
          <w:kern w:val="0"/>
          <w:szCs w:val="21"/>
        </w:rPr>
        <w:t>，乙方必须无条件配合，本合同自动终止，甲乙双方互不承担责任，合同终止当年收取的租金未到期部分甲方可予退还，所产生装修、经营等损失均由乙方承担。</w:t>
      </w:r>
    </w:p>
    <w:p>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cs="宋体"/>
          <w:color w:val="000000"/>
          <w:kern w:val="0"/>
          <w:szCs w:val="21"/>
        </w:rPr>
      </w:pPr>
      <w:r>
        <w:rPr>
          <w:rFonts w:hint="eastAsia" w:ascii="宋体" w:hAnsi="宋体" w:cs="宋体"/>
          <w:b/>
          <w:color w:val="000000"/>
          <w:kern w:val="0"/>
          <w:szCs w:val="21"/>
        </w:rPr>
        <w:t>第十一条 适用法律和争议解决</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b/>
          <w:color w:val="000000"/>
          <w:kern w:val="0"/>
          <w:szCs w:val="21"/>
        </w:rPr>
        <w:t>11.1</w:t>
      </w:r>
      <w:r>
        <w:rPr>
          <w:rFonts w:hint="eastAsia" w:ascii="宋体" w:hAnsi="宋体" w:cs="宋体"/>
          <w:color w:val="000000"/>
          <w:kern w:val="0"/>
          <w:szCs w:val="21"/>
        </w:rPr>
        <w:t>  本合同的签订、履行、解释、争议解决等均适用中华人民共和国法律。</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b/>
          <w:color w:val="000000"/>
          <w:kern w:val="0"/>
          <w:szCs w:val="21"/>
        </w:rPr>
        <w:t>11.2 </w:t>
      </w:r>
      <w:r>
        <w:rPr>
          <w:rFonts w:hint="eastAsia" w:ascii="宋体" w:hAnsi="宋体" w:cs="宋体"/>
          <w:color w:val="000000"/>
          <w:kern w:val="0"/>
          <w:szCs w:val="21"/>
        </w:rPr>
        <w:t xml:space="preserve"> 甲、乙双方因本合同而产生的争议应首先通过协商解决，不能协商解决的，任何一方可向</w:t>
      </w:r>
      <w:r>
        <w:rPr>
          <w:rFonts w:hint="eastAsia" w:ascii="宋体" w:hAnsi="宋体" w:cs="宋体"/>
          <w:color w:val="000000"/>
          <w:kern w:val="0"/>
          <w:szCs w:val="21"/>
          <w:lang w:eastAsia="zh-CN"/>
        </w:rPr>
        <w:t>房屋</w:t>
      </w:r>
      <w:r>
        <w:rPr>
          <w:rFonts w:hint="eastAsia" w:ascii="宋体" w:hAnsi="宋体" w:cs="宋体"/>
          <w:color w:val="000000"/>
          <w:kern w:val="0"/>
          <w:szCs w:val="21"/>
        </w:rPr>
        <w:t>所在地人民法院提起诉讼。</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b/>
          <w:color w:val="000000"/>
          <w:kern w:val="0"/>
          <w:szCs w:val="21"/>
        </w:rPr>
        <w:t>第十二条 生效</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b/>
          <w:color w:val="000000"/>
          <w:kern w:val="0"/>
          <w:szCs w:val="21"/>
        </w:rPr>
        <w:t>12.1</w:t>
      </w:r>
      <w:r>
        <w:rPr>
          <w:rFonts w:hint="eastAsia" w:ascii="宋体" w:hAnsi="宋体" w:cs="宋体"/>
          <w:color w:val="000000"/>
          <w:kern w:val="0"/>
          <w:szCs w:val="21"/>
        </w:rPr>
        <w:t>　本合同一式肆份，甲、乙双方各执贰份，具同等法律效力。本合同自甲、乙双方代表签字盖章之日起生效。</w:t>
      </w:r>
    </w:p>
    <w:p>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cs="宋体"/>
          <w:bCs/>
          <w:color w:val="000000"/>
          <w:kern w:val="0"/>
          <w:szCs w:val="21"/>
          <w:lang w:val="en-US" w:eastAsia="zh-CN"/>
        </w:rPr>
      </w:pPr>
      <w:r>
        <w:rPr>
          <w:rFonts w:hint="eastAsia" w:ascii="宋体" w:hAnsi="宋体" w:cs="宋体"/>
          <w:b/>
          <w:bCs/>
          <w:color w:val="000000"/>
          <w:kern w:val="0"/>
          <w:szCs w:val="21"/>
        </w:rPr>
        <w:t>12.2　</w:t>
      </w:r>
      <w:r>
        <w:rPr>
          <w:rFonts w:hint="eastAsia" w:ascii="宋体" w:hAnsi="宋体" w:cs="宋体"/>
          <w:bCs/>
          <w:color w:val="000000"/>
          <w:kern w:val="0"/>
          <w:szCs w:val="21"/>
        </w:rPr>
        <w:t>依本合同所发出的任何通告及其它文件，均须为书面方式，若通告及其他文件以派送、挂号邮件或图文传真，需按双方已签订的地址或传真号码发送。如有变更，其中一方以书面通知另一方按变更后的地址或传真号码发送，即被视为正式发送的文件。</w:t>
      </w:r>
    </w:p>
    <w:tbl>
      <w:tblPr>
        <w:tblStyle w:val="43"/>
        <w:tblpPr w:leftFromText="180" w:rightFromText="180" w:vertAnchor="text" w:horzAnchor="page" w:tblpX="1284" w:tblpY="505"/>
        <w:tblOverlap w:val="never"/>
        <w:tblW w:w="0" w:type="auto"/>
        <w:tblInd w:w="0" w:type="dxa"/>
        <w:tblLayout w:type="fixed"/>
        <w:tblCellMar>
          <w:top w:w="0" w:type="dxa"/>
          <w:left w:w="108" w:type="dxa"/>
          <w:bottom w:w="0" w:type="dxa"/>
          <w:right w:w="108" w:type="dxa"/>
        </w:tblCellMar>
      </w:tblPr>
      <w:tblGrid>
        <w:gridCol w:w="4921"/>
        <w:gridCol w:w="4758"/>
      </w:tblGrid>
      <w:tr>
        <w:tblPrEx>
          <w:tblCellMar>
            <w:top w:w="0" w:type="dxa"/>
            <w:left w:w="108" w:type="dxa"/>
            <w:bottom w:w="0" w:type="dxa"/>
            <w:right w:w="108" w:type="dxa"/>
          </w:tblCellMar>
        </w:tblPrEx>
        <w:trPr>
          <w:trHeight w:val="790" w:hRule="atLeast"/>
        </w:trPr>
        <w:tc>
          <w:tcPr>
            <w:tcW w:w="492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cs="宋体"/>
                <w:bCs/>
                <w:color w:val="000000"/>
                <w:kern w:val="0"/>
                <w:szCs w:val="21"/>
                <w:lang w:val="en-US" w:eastAsia="zh-CN"/>
              </w:rPr>
            </w:pPr>
            <w:r>
              <w:rPr>
                <w:rFonts w:hint="eastAsia" w:ascii="宋体" w:hAnsi="宋体" w:cs="宋体"/>
                <w:bCs/>
                <w:color w:val="000000"/>
                <w:kern w:val="0"/>
                <w:szCs w:val="21"/>
              </w:rPr>
              <w:t>甲方：</w:t>
            </w:r>
            <w:r>
              <w:rPr>
                <w:rFonts w:hint="eastAsia" w:ascii="宋体" w:hAnsi="宋体" w:cs="宋体"/>
                <w:bCs/>
                <w:color w:val="000000"/>
                <w:kern w:val="0"/>
                <w:szCs w:val="21"/>
                <w:lang w:eastAsia="zh-CN"/>
              </w:rPr>
              <w:t>江华海螺塑料包装有限责任公司</w:t>
            </w:r>
          </w:p>
        </w:tc>
        <w:tc>
          <w:tcPr>
            <w:tcW w:w="475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cs="宋体"/>
                <w:bCs/>
                <w:color w:val="000000"/>
                <w:kern w:val="0"/>
                <w:szCs w:val="21"/>
                <w:lang w:eastAsia="zh-CN"/>
              </w:rPr>
            </w:pPr>
            <w:r>
              <w:rPr>
                <w:rFonts w:hint="eastAsia" w:ascii="宋体" w:hAnsi="宋体" w:cs="宋体"/>
                <w:bCs/>
                <w:color w:val="000000"/>
                <w:kern w:val="0"/>
                <w:szCs w:val="21"/>
                <w:lang w:eastAsia="zh-CN"/>
              </w:rPr>
              <w:t>乙方：</w:t>
            </w:r>
          </w:p>
        </w:tc>
      </w:tr>
      <w:tr>
        <w:tblPrEx>
          <w:tblCellMar>
            <w:top w:w="0" w:type="dxa"/>
            <w:left w:w="108" w:type="dxa"/>
            <w:bottom w:w="0" w:type="dxa"/>
            <w:right w:w="108" w:type="dxa"/>
          </w:tblCellMar>
        </w:tblPrEx>
        <w:trPr>
          <w:trHeight w:val="430" w:hRule="atLeast"/>
        </w:trPr>
        <w:tc>
          <w:tcPr>
            <w:tcW w:w="492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cs="宋体"/>
                <w:bCs/>
                <w:color w:val="000000"/>
                <w:kern w:val="0"/>
                <w:szCs w:val="21"/>
                <w:lang w:val="en-US" w:eastAsia="zh-CN"/>
              </w:rPr>
            </w:pPr>
            <w:r>
              <w:rPr>
                <w:rFonts w:hint="eastAsia" w:ascii="宋体" w:hAnsi="宋体" w:cs="宋体"/>
                <w:bCs/>
                <w:color w:val="000000"/>
                <w:kern w:val="0"/>
                <w:szCs w:val="21"/>
              </w:rPr>
              <w:t>单位地址：</w:t>
            </w:r>
            <w:r>
              <w:rPr>
                <w:rFonts w:hint="eastAsia" w:ascii="宋体" w:hAnsi="宋体" w:cs="宋体"/>
                <w:bCs/>
                <w:color w:val="000000"/>
                <w:kern w:val="0"/>
                <w:szCs w:val="21"/>
                <w:lang w:eastAsia="zh-CN"/>
              </w:rPr>
              <w:t>湖南省永州市江华县沱江镇金牛大道北</w:t>
            </w:r>
          </w:p>
        </w:tc>
        <w:tc>
          <w:tcPr>
            <w:tcW w:w="475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default" w:ascii="宋体" w:hAnsi="宋体" w:cs="宋体"/>
                <w:bCs/>
                <w:color w:val="000000"/>
                <w:kern w:val="0"/>
                <w:szCs w:val="21"/>
                <w:lang w:val="en-US" w:eastAsia="zh-CN"/>
              </w:rPr>
            </w:pPr>
            <w:r>
              <w:rPr>
                <w:rFonts w:hint="eastAsia" w:ascii="宋体" w:hAnsi="宋体" w:cs="宋体"/>
                <w:bCs/>
                <w:color w:val="000000"/>
                <w:kern w:val="0"/>
                <w:szCs w:val="21"/>
                <w:lang w:eastAsia="zh-CN"/>
              </w:rPr>
              <w:t>单位地址：</w:t>
            </w:r>
          </w:p>
        </w:tc>
      </w:tr>
      <w:tr>
        <w:tblPrEx>
          <w:tblCellMar>
            <w:top w:w="0" w:type="dxa"/>
            <w:left w:w="108" w:type="dxa"/>
            <w:bottom w:w="0" w:type="dxa"/>
            <w:right w:w="108" w:type="dxa"/>
          </w:tblCellMar>
        </w:tblPrEx>
        <w:trPr>
          <w:trHeight w:val="481" w:hRule="atLeast"/>
        </w:trPr>
        <w:tc>
          <w:tcPr>
            <w:tcW w:w="492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cs="宋体"/>
                <w:bCs/>
                <w:color w:val="000000"/>
                <w:kern w:val="0"/>
                <w:szCs w:val="21"/>
                <w:lang w:val="en-US"/>
              </w:rPr>
            </w:pPr>
            <w:r>
              <w:rPr>
                <w:rFonts w:hint="eastAsia" w:ascii="宋体" w:hAnsi="宋体" w:cs="宋体"/>
                <w:bCs/>
                <w:color w:val="000000"/>
                <w:kern w:val="0"/>
                <w:szCs w:val="21"/>
              </w:rPr>
              <w:t xml:space="preserve">法定代表人：齐誉  </w:t>
            </w:r>
          </w:p>
        </w:tc>
        <w:tc>
          <w:tcPr>
            <w:tcW w:w="475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cs="宋体"/>
                <w:bCs/>
                <w:color w:val="000000"/>
                <w:kern w:val="0"/>
                <w:szCs w:val="21"/>
              </w:rPr>
            </w:pPr>
            <w:r>
              <w:rPr>
                <w:rFonts w:hint="eastAsia" w:ascii="宋体" w:hAnsi="宋体" w:cs="宋体"/>
                <w:bCs/>
                <w:color w:val="000000"/>
                <w:kern w:val="0"/>
                <w:szCs w:val="21"/>
              </w:rPr>
              <w:t>法定代表人</w:t>
            </w:r>
            <w:r>
              <w:rPr>
                <w:rFonts w:hint="eastAsia" w:ascii="宋体" w:hAnsi="宋体" w:cs="宋体"/>
                <w:bCs/>
                <w:color w:val="000000"/>
                <w:kern w:val="0"/>
                <w:szCs w:val="21"/>
                <w:lang w:eastAsia="zh-CN"/>
              </w:rPr>
              <w:t>：</w:t>
            </w:r>
          </w:p>
        </w:tc>
      </w:tr>
      <w:tr>
        <w:tblPrEx>
          <w:tblCellMar>
            <w:top w:w="0" w:type="dxa"/>
            <w:left w:w="108" w:type="dxa"/>
            <w:bottom w:w="0" w:type="dxa"/>
            <w:right w:w="108" w:type="dxa"/>
          </w:tblCellMar>
        </w:tblPrEx>
        <w:trPr>
          <w:trHeight w:val="481" w:hRule="atLeast"/>
        </w:trPr>
        <w:tc>
          <w:tcPr>
            <w:tcW w:w="492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cs="宋体"/>
                <w:bCs/>
                <w:color w:val="000000"/>
                <w:kern w:val="0"/>
                <w:szCs w:val="21"/>
                <w:lang w:val="en-US" w:eastAsia="zh-CN"/>
              </w:rPr>
            </w:pPr>
            <w:r>
              <w:rPr>
                <w:rFonts w:hint="eastAsia" w:ascii="宋体" w:hAnsi="宋体" w:cs="宋体"/>
                <w:bCs/>
                <w:color w:val="000000"/>
                <w:kern w:val="0"/>
                <w:szCs w:val="21"/>
              </w:rPr>
              <w:t>委托代理人：</w:t>
            </w:r>
          </w:p>
        </w:tc>
        <w:tc>
          <w:tcPr>
            <w:tcW w:w="475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cs="宋体"/>
                <w:bCs/>
                <w:color w:val="000000"/>
                <w:kern w:val="0"/>
                <w:szCs w:val="21"/>
              </w:rPr>
            </w:pPr>
            <w:r>
              <w:rPr>
                <w:rFonts w:hint="eastAsia" w:ascii="宋体" w:hAnsi="宋体" w:cs="宋体"/>
                <w:bCs/>
                <w:color w:val="000000"/>
                <w:kern w:val="0"/>
                <w:szCs w:val="21"/>
                <w:lang w:val="en-US" w:eastAsia="zh-CN"/>
              </w:rPr>
              <w:t>委托代理人：</w:t>
            </w:r>
          </w:p>
        </w:tc>
      </w:tr>
      <w:tr>
        <w:tblPrEx>
          <w:tblCellMar>
            <w:top w:w="0" w:type="dxa"/>
            <w:left w:w="108" w:type="dxa"/>
            <w:bottom w:w="0" w:type="dxa"/>
            <w:right w:w="108" w:type="dxa"/>
          </w:tblCellMar>
        </w:tblPrEx>
        <w:trPr>
          <w:trHeight w:val="481" w:hRule="atLeast"/>
        </w:trPr>
        <w:tc>
          <w:tcPr>
            <w:tcW w:w="492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cs="宋体"/>
                <w:bCs/>
                <w:color w:val="000000"/>
                <w:kern w:val="0"/>
                <w:szCs w:val="21"/>
              </w:rPr>
            </w:pPr>
            <w:r>
              <w:rPr>
                <w:rFonts w:hint="eastAsia" w:ascii="宋体" w:hAnsi="宋体" w:cs="宋体"/>
                <w:bCs/>
                <w:color w:val="000000"/>
                <w:kern w:val="0"/>
                <w:szCs w:val="21"/>
              </w:rPr>
              <w:t xml:space="preserve">经 办 人： </w:t>
            </w:r>
          </w:p>
        </w:tc>
        <w:tc>
          <w:tcPr>
            <w:tcW w:w="4758"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cs="宋体"/>
                <w:bCs/>
                <w:color w:val="000000"/>
                <w:kern w:val="0"/>
                <w:szCs w:val="21"/>
              </w:rPr>
            </w:pPr>
            <w:r>
              <w:rPr>
                <w:rFonts w:hint="eastAsia" w:ascii="宋体" w:hAnsi="宋体" w:cs="宋体"/>
                <w:bCs/>
                <w:color w:val="000000"/>
                <w:kern w:val="0"/>
                <w:szCs w:val="21"/>
              </w:rPr>
              <w:t xml:space="preserve">经 办 人： </w:t>
            </w:r>
          </w:p>
        </w:tc>
      </w:tr>
      <w:tr>
        <w:tblPrEx>
          <w:tblCellMar>
            <w:top w:w="0" w:type="dxa"/>
            <w:left w:w="108" w:type="dxa"/>
            <w:bottom w:w="0" w:type="dxa"/>
            <w:right w:w="108" w:type="dxa"/>
          </w:tblCellMar>
        </w:tblPrEx>
        <w:trPr>
          <w:trHeight w:val="510" w:hRule="atLeast"/>
        </w:trPr>
        <w:tc>
          <w:tcPr>
            <w:tcW w:w="492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cs="宋体"/>
                <w:bCs/>
                <w:color w:val="000000"/>
                <w:kern w:val="0"/>
                <w:szCs w:val="21"/>
              </w:rPr>
            </w:pPr>
            <w:r>
              <w:rPr>
                <w:rFonts w:hint="eastAsia" w:ascii="宋体" w:hAnsi="宋体" w:cs="宋体"/>
                <w:bCs/>
                <w:color w:val="000000"/>
                <w:kern w:val="0"/>
                <w:szCs w:val="21"/>
              </w:rPr>
              <w:t>开户银行： 中国</w:t>
            </w:r>
            <w:r>
              <w:rPr>
                <w:rFonts w:hint="eastAsia" w:ascii="宋体" w:hAnsi="宋体" w:cs="宋体"/>
                <w:bCs/>
                <w:color w:val="000000"/>
                <w:kern w:val="0"/>
                <w:szCs w:val="21"/>
                <w:lang w:eastAsia="zh-CN"/>
              </w:rPr>
              <w:t>建设银行江华支行</w:t>
            </w:r>
          </w:p>
        </w:tc>
        <w:tc>
          <w:tcPr>
            <w:tcW w:w="4758"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cs="宋体"/>
                <w:bCs/>
                <w:color w:val="000000"/>
                <w:kern w:val="0"/>
                <w:szCs w:val="21"/>
              </w:rPr>
            </w:pPr>
            <w:r>
              <w:rPr>
                <w:rFonts w:hint="eastAsia" w:ascii="宋体" w:hAnsi="宋体" w:cs="宋体"/>
                <w:bCs/>
                <w:color w:val="000000"/>
                <w:kern w:val="0"/>
                <w:szCs w:val="21"/>
              </w:rPr>
              <w:t>开户银行：</w:t>
            </w:r>
          </w:p>
        </w:tc>
      </w:tr>
      <w:tr>
        <w:tblPrEx>
          <w:tblCellMar>
            <w:top w:w="0" w:type="dxa"/>
            <w:left w:w="108" w:type="dxa"/>
            <w:bottom w:w="0" w:type="dxa"/>
            <w:right w:w="108" w:type="dxa"/>
          </w:tblCellMar>
        </w:tblPrEx>
        <w:trPr>
          <w:trHeight w:val="561" w:hRule="atLeast"/>
        </w:trPr>
        <w:tc>
          <w:tcPr>
            <w:tcW w:w="492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cs="宋体"/>
                <w:bCs/>
                <w:color w:val="000000"/>
                <w:kern w:val="0"/>
                <w:szCs w:val="21"/>
                <w:lang w:val="en-US" w:eastAsia="zh-CN"/>
              </w:rPr>
            </w:pPr>
            <w:r>
              <w:rPr>
                <w:rFonts w:hint="eastAsia" w:ascii="宋体" w:hAnsi="宋体" w:cs="宋体"/>
                <w:bCs/>
                <w:color w:val="000000"/>
                <w:kern w:val="0"/>
                <w:szCs w:val="21"/>
              </w:rPr>
              <w:t>银行帐号：</w:t>
            </w:r>
            <w:r>
              <w:rPr>
                <w:rFonts w:hint="eastAsia" w:ascii="宋体" w:hAnsi="宋体" w:cs="宋体"/>
                <w:bCs/>
                <w:color w:val="000000"/>
                <w:kern w:val="0"/>
                <w:szCs w:val="21"/>
                <w:lang w:val="en-US" w:eastAsia="zh-CN"/>
              </w:rPr>
              <w:t>43001 58007 10525 01774</w:t>
            </w:r>
          </w:p>
        </w:tc>
        <w:tc>
          <w:tcPr>
            <w:tcW w:w="4758"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default" w:ascii="宋体" w:hAnsi="宋体" w:cs="宋体"/>
                <w:bCs/>
                <w:color w:val="000000"/>
                <w:kern w:val="0"/>
                <w:szCs w:val="21"/>
                <w:lang w:val="en-US" w:eastAsia="zh-CN"/>
              </w:rPr>
            </w:pPr>
            <w:r>
              <w:rPr>
                <w:rFonts w:hint="eastAsia" w:ascii="宋体" w:hAnsi="宋体" w:cs="宋体"/>
                <w:bCs/>
                <w:color w:val="000000"/>
                <w:kern w:val="0"/>
                <w:szCs w:val="21"/>
              </w:rPr>
              <w:t>银行帐号：</w:t>
            </w:r>
          </w:p>
        </w:tc>
      </w:tr>
      <w:tr>
        <w:tblPrEx>
          <w:tblCellMar>
            <w:top w:w="0" w:type="dxa"/>
            <w:left w:w="108" w:type="dxa"/>
            <w:bottom w:w="0" w:type="dxa"/>
            <w:right w:w="108" w:type="dxa"/>
          </w:tblCellMar>
        </w:tblPrEx>
        <w:trPr>
          <w:trHeight w:val="481" w:hRule="atLeast"/>
        </w:trPr>
        <w:tc>
          <w:tcPr>
            <w:tcW w:w="492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cs="宋体"/>
                <w:bCs/>
                <w:color w:val="000000"/>
                <w:kern w:val="0"/>
                <w:szCs w:val="21"/>
                <w:lang w:val="en-US"/>
              </w:rPr>
            </w:pPr>
            <w:r>
              <w:rPr>
                <w:rFonts w:hint="eastAsia" w:ascii="宋体" w:hAnsi="宋体" w:cs="宋体"/>
                <w:bCs/>
                <w:color w:val="000000"/>
                <w:kern w:val="0"/>
                <w:szCs w:val="21"/>
              </w:rPr>
              <w:t xml:space="preserve">税    号： </w:t>
            </w:r>
            <w:r>
              <w:rPr>
                <w:rFonts w:hint="eastAsia" w:ascii="宋体" w:hAnsi="宋体" w:cs="宋体"/>
                <w:bCs/>
                <w:color w:val="000000"/>
                <w:kern w:val="0"/>
                <w:szCs w:val="21"/>
                <w:lang w:val="en-US" w:eastAsia="zh-CN"/>
              </w:rPr>
              <w:t>914311 295659 480266</w:t>
            </w:r>
          </w:p>
        </w:tc>
        <w:tc>
          <w:tcPr>
            <w:tcW w:w="4758"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default" w:ascii="宋体" w:hAnsi="宋体" w:cs="宋体"/>
                <w:bCs/>
                <w:color w:val="000000"/>
                <w:kern w:val="0"/>
                <w:szCs w:val="21"/>
                <w:lang w:val="en-US"/>
              </w:rPr>
            </w:pPr>
            <w:r>
              <w:rPr>
                <w:rFonts w:hint="eastAsia" w:ascii="宋体" w:hAnsi="宋体" w:cs="宋体"/>
                <w:bCs/>
                <w:color w:val="000000"/>
                <w:kern w:val="0"/>
                <w:szCs w:val="21"/>
                <w:lang w:val="en-US" w:eastAsia="zh-CN"/>
              </w:rPr>
              <w:t>税    号：</w:t>
            </w:r>
          </w:p>
        </w:tc>
      </w:tr>
    </w:tbl>
    <w:p>
      <w:pPr>
        <w:pStyle w:val="2"/>
        <w:rPr>
          <w:rFonts w:hint="eastAsia"/>
          <w:color w:val="auto"/>
          <w:highlight w:val="none"/>
        </w:rPr>
      </w:pPr>
    </w:p>
    <w:p>
      <w:pPr>
        <w:spacing w:line="460" w:lineRule="exact"/>
        <w:jc w:val="center"/>
        <w:rPr>
          <w:rFonts w:hint="eastAsia" w:hAnsi="宋体" w:cs="宋体"/>
          <w:b/>
          <w:color w:val="auto"/>
          <w:sz w:val="30"/>
          <w:szCs w:val="30"/>
          <w:highlight w:val="none"/>
        </w:rPr>
      </w:pPr>
    </w:p>
    <w:p>
      <w:pPr>
        <w:spacing w:line="460" w:lineRule="exact"/>
        <w:jc w:val="center"/>
        <w:rPr>
          <w:rFonts w:hint="eastAsia" w:hAnsi="宋体" w:cs="宋体"/>
          <w:b/>
          <w:color w:val="auto"/>
          <w:sz w:val="44"/>
          <w:szCs w:val="44"/>
          <w:highlight w:val="none"/>
        </w:rPr>
      </w:pPr>
      <w:r>
        <w:rPr>
          <w:rFonts w:hint="eastAsia" w:hAnsi="宋体" w:cs="宋体"/>
          <w:b/>
          <w:color w:val="auto"/>
          <w:sz w:val="44"/>
          <w:szCs w:val="44"/>
          <w:highlight w:val="none"/>
        </w:rPr>
        <w:t>廉</w:t>
      </w:r>
      <w:r>
        <w:rPr>
          <w:rFonts w:hint="eastAsia" w:hAnsi="宋体" w:cs="宋体"/>
          <w:b/>
          <w:color w:val="auto"/>
          <w:sz w:val="44"/>
          <w:szCs w:val="44"/>
          <w:highlight w:val="none"/>
          <w:lang w:val="en-US" w:eastAsia="zh-CN"/>
        </w:rPr>
        <w:t xml:space="preserve"> </w:t>
      </w:r>
      <w:r>
        <w:rPr>
          <w:rFonts w:hint="eastAsia" w:hAnsi="宋体" w:cs="宋体"/>
          <w:b/>
          <w:color w:val="auto"/>
          <w:sz w:val="44"/>
          <w:szCs w:val="44"/>
          <w:highlight w:val="none"/>
        </w:rPr>
        <w:t>洁</w:t>
      </w:r>
      <w:r>
        <w:rPr>
          <w:rFonts w:hint="eastAsia" w:hAnsi="宋体" w:cs="宋体"/>
          <w:b/>
          <w:color w:val="auto"/>
          <w:sz w:val="44"/>
          <w:szCs w:val="44"/>
          <w:highlight w:val="none"/>
          <w:lang w:val="en-US" w:eastAsia="zh-CN"/>
        </w:rPr>
        <w:t xml:space="preserve"> </w:t>
      </w:r>
      <w:r>
        <w:rPr>
          <w:rFonts w:hint="eastAsia" w:hAnsi="宋体" w:cs="宋体"/>
          <w:b/>
          <w:color w:val="auto"/>
          <w:sz w:val="44"/>
          <w:szCs w:val="44"/>
          <w:highlight w:val="none"/>
        </w:rPr>
        <w:t>协</w:t>
      </w:r>
      <w:r>
        <w:rPr>
          <w:rFonts w:hint="eastAsia" w:hAnsi="宋体" w:cs="宋体"/>
          <w:b/>
          <w:color w:val="auto"/>
          <w:sz w:val="44"/>
          <w:szCs w:val="44"/>
          <w:highlight w:val="none"/>
          <w:lang w:val="en-US" w:eastAsia="zh-CN"/>
        </w:rPr>
        <w:t xml:space="preserve"> </w:t>
      </w:r>
      <w:r>
        <w:rPr>
          <w:rFonts w:hint="eastAsia" w:hAnsi="宋体" w:cs="宋体"/>
          <w:b/>
          <w:color w:val="auto"/>
          <w:sz w:val="44"/>
          <w:szCs w:val="44"/>
          <w:highlight w:val="none"/>
        </w:rPr>
        <w:t>议</w:t>
      </w:r>
    </w:p>
    <w:p>
      <w:pPr>
        <w:pStyle w:val="2"/>
        <w:rPr>
          <w:rFonts w:hint="eastAsia"/>
        </w:rPr>
      </w:pPr>
    </w:p>
    <w:p>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hint="eastAsia" w:hAnsi="宋体" w:eastAsia="宋体" w:cs="宋体"/>
          <w:b/>
          <w:color w:val="auto"/>
          <w:sz w:val="28"/>
          <w:szCs w:val="28"/>
          <w:highlight w:val="none"/>
          <w:lang w:eastAsia="zh-CN"/>
        </w:rPr>
      </w:pPr>
      <w:r>
        <w:rPr>
          <w:rFonts w:hint="eastAsia" w:hAnsi="宋体" w:cs="宋体"/>
          <w:b/>
          <w:color w:val="auto"/>
          <w:sz w:val="28"/>
          <w:szCs w:val="28"/>
          <w:highlight w:val="none"/>
        </w:rPr>
        <w:t>甲  方：</w:t>
      </w:r>
      <w:r>
        <w:rPr>
          <w:rFonts w:hint="eastAsia" w:hAnsi="宋体" w:cs="宋体"/>
          <w:b/>
          <w:color w:val="auto"/>
          <w:sz w:val="28"/>
          <w:szCs w:val="28"/>
          <w:highlight w:val="none"/>
          <w:lang w:eastAsia="zh-CN"/>
        </w:rPr>
        <w:t>江华海螺塑料包装有限责任公司</w:t>
      </w:r>
    </w:p>
    <w:p>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hint="eastAsia" w:hAnsi="宋体" w:cs="宋体"/>
          <w:b/>
          <w:color w:val="auto"/>
          <w:sz w:val="28"/>
          <w:szCs w:val="28"/>
          <w:highlight w:val="none"/>
        </w:rPr>
      </w:pPr>
      <w:r>
        <w:rPr>
          <w:rFonts w:hint="eastAsia" w:hAnsi="宋体" w:cs="宋体"/>
          <w:b/>
          <w:color w:val="auto"/>
          <w:sz w:val="28"/>
          <w:szCs w:val="28"/>
          <w:highlight w:val="none"/>
        </w:rPr>
        <w:t>乙  方：</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为规范</w:t>
      </w:r>
      <w:r>
        <w:rPr>
          <w:rFonts w:hint="eastAsia" w:hAnsi="宋体" w:cs="宋体"/>
          <w:color w:val="auto"/>
          <w:sz w:val="28"/>
          <w:szCs w:val="28"/>
          <w:highlight w:val="none"/>
          <w:lang w:eastAsia="zh-CN"/>
        </w:rPr>
        <w:t>本次库房招标</w:t>
      </w:r>
      <w:r>
        <w:rPr>
          <w:rFonts w:hint="eastAsia" w:hAnsi="宋体" w:cs="宋体"/>
          <w:color w:val="auto"/>
          <w:sz w:val="28"/>
          <w:szCs w:val="28"/>
          <w:highlight w:val="none"/>
        </w:rPr>
        <w:t>等经济业务活动开展，进一步促进合作双方在经济业务活动中的廉洁从业行为，切实保护好合作双方的合法权益，严防违规违纪违法行为的发生，经</w:t>
      </w:r>
      <w:r>
        <w:rPr>
          <w:rFonts w:hint="eastAsia" w:hAnsi="宋体" w:cs="宋体"/>
          <w:color w:val="auto"/>
          <w:sz w:val="28"/>
          <w:szCs w:val="28"/>
          <w:highlight w:val="none"/>
          <w:lang w:eastAsia="zh-CN"/>
        </w:rPr>
        <w:t>江华海螺塑料包装有限责任</w:t>
      </w:r>
      <w:r>
        <w:rPr>
          <w:rFonts w:hint="eastAsia" w:hAnsi="宋体" w:cs="宋体"/>
          <w:color w:val="auto"/>
          <w:sz w:val="28"/>
          <w:szCs w:val="28"/>
          <w:highlight w:val="none"/>
        </w:rPr>
        <w:t>公司（以下简称“甲方”）和****（以下简称“乙方”）平等协商一致，就</w:t>
      </w:r>
      <w:r>
        <w:rPr>
          <w:rFonts w:hint="eastAsia" w:hAnsi="宋体" w:cs="宋体"/>
          <w:b/>
          <w:bCs/>
          <w:color w:val="auto"/>
          <w:kern w:val="0"/>
          <w:sz w:val="28"/>
          <w:szCs w:val="28"/>
          <w:highlight w:val="none"/>
          <w:vertAlign w:val="baseline"/>
          <w:lang w:val="en-US" w:eastAsia="zh-CN" w:bidi="ar"/>
        </w:rPr>
        <w:t>江华塑品公司3#库房出租项目</w:t>
      </w:r>
      <w:r>
        <w:rPr>
          <w:rFonts w:hint="eastAsia" w:hAnsi="宋体" w:cs="宋体"/>
          <w:color w:val="auto"/>
          <w:sz w:val="28"/>
          <w:szCs w:val="28"/>
          <w:highlight w:val="none"/>
        </w:rPr>
        <w:t>共同签订本廉洁协议书：</w:t>
      </w:r>
    </w:p>
    <w:p>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hint="eastAsia" w:hAnsi="宋体" w:cs="宋体"/>
          <w:b/>
          <w:color w:val="auto"/>
          <w:sz w:val="28"/>
          <w:szCs w:val="28"/>
          <w:highlight w:val="none"/>
        </w:rPr>
      </w:pPr>
      <w:r>
        <w:rPr>
          <w:rFonts w:hint="eastAsia" w:hAnsi="宋体" w:cs="宋体"/>
          <w:b/>
          <w:color w:val="auto"/>
          <w:sz w:val="28"/>
          <w:szCs w:val="28"/>
          <w:highlight w:val="none"/>
        </w:rPr>
        <w:t>第一条  甲乙双方的责任</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1、严格遵守国家关于市场准入、招投标及工程管理等有关法规以及廉洁从业的各项规定。</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2、严格执行</w:t>
      </w:r>
      <w:r>
        <w:rPr>
          <w:rFonts w:hint="eastAsia" w:hAnsi="宋体" w:cs="宋体"/>
          <w:b/>
          <w:bCs/>
          <w:color w:val="auto"/>
          <w:kern w:val="0"/>
          <w:sz w:val="28"/>
          <w:szCs w:val="28"/>
          <w:highlight w:val="none"/>
          <w:vertAlign w:val="baseline"/>
          <w:lang w:val="en-US" w:eastAsia="zh-CN" w:bidi="ar"/>
        </w:rPr>
        <w:t>江华塑品公司3#库房出租项目</w:t>
      </w:r>
      <w:r>
        <w:rPr>
          <w:rFonts w:hint="eastAsia" w:hAnsi="宋体" w:cs="宋体"/>
          <w:color w:val="auto"/>
          <w:sz w:val="28"/>
          <w:szCs w:val="28"/>
          <w:highlight w:val="none"/>
        </w:rPr>
        <w:t>合同文件，自觉按合同条款开展业务。</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3、各项业务活动必须坚持公开、公平、公正、诚信、廉洁的原则，不得为获取不正当利益，违反有关法律法规，损害国家、对方或其他企业的利益。</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4、发现对方在业务活动中有违规违纪违法行为的，应及时告知对方纪检监察等有关部门。</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5、双方不得以任何形式擅自聘用对方在职人员从事兼职或全职工作，若单位中存在有可能影响公平、公正交易的特定人员，必须履行回避制度。</w:t>
      </w:r>
    </w:p>
    <w:p>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hint="eastAsia" w:hAnsi="宋体" w:cs="宋体"/>
          <w:b/>
          <w:color w:val="auto"/>
          <w:sz w:val="28"/>
          <w:szCs w:val="28"/>
          <w:highlight w:val="none"/>
        </w:rPr>
      </w:pPr>
      <w:r>
        <w:rPr>
          <w:rFonts w:hint="eastAsia" w:hAnsi="宋体" w:cs="宋体"/>
          <w:b/>
          <w:color w:val="auto"/>
          <w:sz w:val="28"/>
          <w:szCs w:val="28"/>
          <w:highlight w:val="none"/>
        </w:rPr>
        <w:t>第二条  甲方的责任</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甲方人员应遵守以下规定：</w:t>
      </w:r>
    </w:p>
    <w:p>
      <w:pPr>
        <w:keepNext w:val="0"/>
        <w:keepLines w:val="0"/>
        <w:pageBreakBefore w:val="0"/>
        <w:widowControl w:val="0"/>
        <w:kinsoku/>
        <w:wordWrap/>
        <w:overflowPunct/>
        <w:topLinePunct w:val="0"/>
        <w:autoSpaceDE/>
        <w:autoSpaceDN/>
        <w:bidi w:val="0"/>
        <w:adjustRightInd w:val="0"/>
        <w:snapToGrid w:val="0"/>
        <w:spacing w:line="520" w:lineRule="exact"/>
        <w:ind w:right="20"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1、不准接受乙方提供的任何不正当利益；不准向乙方索要或接受乙方以任何形式的礼品、现金、有价证券、红包和支付凭证等。</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2、不准将企业经济往来中的折扣费、中介费、回扣、佣金、礼金等据为己有或者私分；不准在乙方报销任何应由甲方或其个人支付的费用。</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3、不准与乙方发生借款、借物、租赁、买卖等私下经济业务往来，或以低于市场价的形式购买、高于市场价出售等变相受贿。</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4、不准参加乙方组织的可能对公正履行责任、义务有影响的宴请、娱乐等活动。</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5、不准违规以甲方名义对外签订合同、协议或提供担保；不准与乙方暗箱操作，私下交易，签订损害公司利益的合同。</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6、不准要求、暗示或接受乙方为其个人装修住房、婚丧嫁娶、亲友等特定关系人员工作安排及出国、旅游等提供方便。</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7、不准利用职务上的便利从事有偿中介、挂靠等活动；不准向乙方介绍亲友等特定关系人员参与工程合同中有关设备、材料、分包、劳务、运输、工程等经济业务。</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8、不准利用职权和工作之便，为自己和亲友谋取不正当的利益；不准私自与他人合资、合股、合作、合伙经商办企业，或从事各种营利活动；不准利用职权和工作之便，为配偶、子女及亲属经商办企业提供便利和优惠条件。</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9、其他有关廉洁协议规定。</w:t>
      </w:r>
    </w:p>
    <w:p>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hint="eastAsia" w:hAnsi="宋体" w:cs="宋体"/>
          <w:b/>
          <w:color w:val="auto"/>
          <w:sz w:val="28"/>
          <w:szCs w:val="28"/>
          <w:highlight w:val="none"/>
        </w:rPr>
      </w:pPr>
      <w:r>
        <w:rPr>
          <w:rFonts w:hint="eastAsia" w:hAnsi="宋体" w:cs="宋体"/>
          <w:b/>
          <w:color w:val="auto"/>
          <w:sz w:val="28"/>
          <w:szCs w:val="28"/>
          <w:highlight w:val="none"/>
        </w:rPr>
        <w:t>第三条  乙方的责任</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应与甲方保持正常的业务往来，严格按照国家有关法律法规和程序及合同协议开展业务工作，并遵守以下规定：</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1、不准以任何理由向甲方人员提供不正当利益，以及赠送礼品、现金、有价证券、红包和支付凭证等。</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2、不准以任何理由为甲方人员报销应由甲方或其个人支付的费用。</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3、不准以任何理由与甲方人员发生借款、借物、租赁、买卖等私下经济业务往来，或以低于市场价的形式出售、高于市场价购买等变相行贿行为。</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4、不准以任何理由为甲方人员提供可能对公正履行责任、义务有影响的宴请、娱乐等活动。</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5、不准以任何理由与甲方人员暗箱操作，私下交易，签订损害国家、甲方等利益的合同。</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6、不准以任何理由为甲方人员提供个人装修住房、婚丧嫁娶、亲友等特定关系人员工作安排及出国、旅游等提供方便。</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7、不准以任何理由为甲方人员从事有偿中介、挂靠等活动提供便利；不准以任何理由为甲方介绍的亲友等特定关系人员参与工程合同中有关设备、材料、分包、劳务、运输、工程等经济业务。</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8、不准与甲方人员合资、合股、合作、合伙经商办企业或从事各种营利活动；不准以任何理由为甲方人员配偶、子女及亲属经商办企业提供便利和优惠条件。</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9、其他有关廉洁协议规定。</w:t>
      </w:r>
    </w:p>
    <w:p>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hint="eastAsia" w:hAnsi="宋体" w:cs="宋体"/>
          <w:b/>
          <w:color w:val="auto"/>
          <w:sz w:val="28"/>
          <w:szCs w:val="28"/>
          <w:highlight w:val="none"/>
        </w:rPr>
      </w:pPr>
      <w:r>
        <w:rPr>
          <w:rFonts w:hint="eastAsia" w:hAnsi="宋体" w:cs="宋体"/>
          <w:b/>
          <w:color w:val="auto"/>
          <w:sz w:val="28"/>
          <w:szCs w:val="28"/>
          <w:highlight w:val="none"/>
        </w:rPr>
        <w:t>第四条  违约责任</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1、本协议是双方签订合同的有效补充，具有同等的法律效力，从严执行。</w:t>
      </w:r>
      <w:r>
        <w:rPr>
          <w:rFonts w:hint="eastAsia" w:hAnsi="宋体" w:cs="宋体"/>
          <w:color w:val="auto"/>
          <w:sz w:val="28"/>
          <w:szCs w:val="28"/>
          <w:highlight w:val="none"/>
          <w:lang w:val="en-GB"/>
        </w:rPr>
        <w:t>以上条款甲乙双方已悉知，并承诺在业务操作过程中，</w:t>
      </w:r>
      <w:r>
        <w:rPr>
          <w:rFonts w:hint="eastAsia" w:hAnsi="宋体" w:cs="宋体"/>
          <w:color w:val="auto"/>
          <w:sz w:val="28"/>
          <w:szCs w:val="28"/>
          <w:highlight w:val="none"/>
        </w:rPr>
        <w:t>认真履行合同文本及本协议，</w:t>
      </w:r>
      <w:r>
        <w:rPr>
          <w:rFonts w:hint="eastAsia" w:hAnsi="宋体" w:cs="宋体"/>
          <w:color w:val="auto"/>
          <w:sz w:val="28"/>
          <w:szCs w:val="28"/>
          <w:highlight w:val="none"/>
          <w:lang w:val="en-GB"/>
        </w:rPr>
        <w:t>严格遵照以上条款执行，</w:t>
      </w:r>
      <w:r>
        <w:rPr>
          <w:rFonts w:hint="eastAsia" w:hAnsi="宋体" w:cs="宋体"/>
          <w:color w:val="auto"/>
          <w:sz w:val="28"/>
          <w:szCs w:val="28"/>
          <w:highlight w:val="none"/>
        </w:rPr>
        <w:t>相互监督，密切配合，共同做好廉洁从业工作。</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2.如果乙方违反协议规定，甲方有权终止双方</w:t>
      </w:r>
      <w:r>
        <w:rPr>
          <w:rFonts w:hint="eastAsia" w:hAnsi="宋体" w:cs="宋体"/>
          <w:color w:val="auto"/>
          <w:sz w:val="28"/>
          <w:szCs w:val="28"/>
          <w:highlight w:val="none"/>
          <w:lang w:eastAsia="zh-CN"/>
        </w:rPr>
        <w:t>签订的</w:t>
      </w:r>
      <w:r>
        <w:rPr>
          <w:rFonts w:hint="eastAsia" w:hAnsi="宋体" w:cs="宋体"/>
          <w:color w:val="auto"/>
          <w:sz w:val="28"/>
          <w:szCs w:val="28"/>
          <w:highlight w:val="none"/>
        </w:rPr>
        <w:t>合同，并由乙方无条件承担相应的损失及扣除合同履约保证金等，甲方有权将乙方列入黑名单，不得从事与海螺任何单位相关的任何业务等；如甲方人员有违反本协议的行为，乙方要及时向甲方反映（电话：</w:t>
      </w:r>
      <w:r>
        <w:rPr>
          <w:rFonts w:hint="eastAsia" w:hAnsi="宋体" w:cs="宋体"/>
          <w:color w:val="auto"/>
          <w:sz w:val="28"/>
          <w:szCs w:val="28"/>
          <w:highlight w:val="none"/>
          <w:lang w:val="en-US" w:eastAsia="zh-CN"/>
        </w:rPr>
        <w:t>0746-2320519</w:t>
      </w:r>
      <w:r>
        <w:rPr>
          <w:rFonts w:hint="eastAsia" w:hAnsi="宋体" w:cs="宋体"/>
          <w:color w:val="auto"/>
          <w:sz w:val="28"/>
          <w:szCs w:val="28"/>
          <w:highlight w:val="none"/>
        </w:rPr>
        <w:t>），一经核实，甲方将依据国家法律法规和甲方相关制度进行严肃处理。</w:t>
      </w:r>
    </w:p>
    <w:p>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hint="eastAsia" w:hAnsi="宋体" w:cs="宋体"/>
          <w:b/>
          <w:color w:val="auto"/>
          <w:sz w:val="28"/>
          <w:szCs w:val="28"/>
          <w:highlight w:val="none"/>
        </w:rPr>
      </w:pPr>
      <w:r>
        <w:rPr>
          <w:rFonts w:hint="eastAsia" w:hAnsi="宋体" w:cs="宋体"/>
          <w:b/>
          <w:color w:val="auto"/>
          <w:sz w:val="28"/>
          <w:szCs w:val="28"/>
          <w:highlight w:val="none"/>
        </w:rPr>
        <w:t>第五条  附  则</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color w:val="auto"/>
          <w:sz w:val="28"/>
          <w:szCs w:val="28"/>
          <w:highlight w:val="none"/>
          <w:lang w:val="en-GB"/>
        </w:rPr>
      </w:pPr>
      <w:r>
        <w:rPr>
          <w:rFonts w:hint="eastAsia" w:hAnsi="宋体" w:cs="宋体"/>
          <w:color w:val="auto"/>
          <w:sz w:val="28"/>
          <w:szCs w:val="28"/>
          <w:highlight w:val="none"/>
        </w:rPr>
        <w:t>1、本协议与合同同时签订，期限为</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年</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月</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日至</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年</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月</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日。</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lang w:eastAsia="zh-CN"/>
        </w:rPr>
      </w:pPr>
      <w:r>
        <w:rPr>
          <w:rFonts w:hint="eastAsia" w:hAnsi="宋体" w:cs="宋体"/>
          <w:color w:val="auto"/>
          <w:sz w:val="28"/>
          <w:szCs w:val="28"/>
          <w:highlight w:val="none"/>
        </w:rPr>
        <w:t>2、本协议一式贰份，双方各执壹份，由甲乙双方签字盖章后生效。</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 xml:space="preserve">甲方单位（公章）             </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 xml:space="preserve"> 乙方单位（公章）</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hAnsi="宋体" w:cs="宋体"/>
          <w:color w:val="auto"/>
          <w:sz w:val="28"/>
          <w:szCs w:val="28"/>
          <w:highlight w:val="none"/>
          <w:lang w:eastAsia="zh-CN"/>
        </w:rPr>
      </w:pPr>
      <w:r>
        <w:rPr>
          <w:rFonts w:hint="eastAsia" w:hAnsi="宋体" w:cs="宋体"/>
          <w:color w:val="auto"/>
          <w:sz w:val="28"/>
          <w:szCs w:val="28"/>
          <w:highlight w:val="none"/>
        </w:rPr>
        <w:t xml:space="preserve">甲方代表：                    </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乙方代表：</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hAnsi="宋体" w:eastAsia="宋体" w:cs="宋体"/>
          <w:color w:val="auto"/>
          <w:sz w:val="28"/>
          <w:szCs w:val="28"/>
          <w:highlight w:val="none"/>
          <w:lang w:val="en-US" w:eastAsia="zh-CN"/>
        </w:rPr>
        <w:sectPr>
          <w:headerReference r:id="rId5" w:type="default"/>
          <w:footerReference r:id="rId6" w:type="default"/>
          <w:footnotePr>
            <w:pos w:val="beneathText"/>
          </w:footnote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32" w:charSpace="0"/>
        </w:sectPr>
      </w:pPr>
      <w:r>
        <w:rPr>
          <w:rFonts w:hint="eastAsia" w:hAnsi="宋体" w:cs="宋体"/>
          <w:color w:val="auto"/>
          <w:sz w:val="28"/>
          <w:szCs w:val="28"/>
          <w:highlight w:val="none"/>
        </w:rPr>
        <w:t xml:space="preserve">签订时间：                    </w:t>
      </w:r>
      <w:r>
        <w:rPr>
          <w:rFonts w:hint="eastAsia" w:hAnsi="宋体" w:cs="宋体"/>
          <w:color w:val="auto"/>
          <w:sz w:val="28"/>
          <w:szCs w:val="28"/>
          <w:highlight w:val="none"/>
          <w:lang w:val="en-US" w:eastAsia="zh-CN"/>
        </w:rPr>
        <w:t xml:space="preserve">   </w:t>
      </w:r>
      <w:bookmarkEnd w:id="59"/>
      <w:bookmarkEnd w:id="60"/>
      <w:bookmarkEnd w:id="61"/>
      <w:r>
        <w:rPr>
          <w:rFonts w:hint="eastAsia" w:hAnsi="宋体" w:cs="宋体"/>
          <w:color w:val="auto"/>
          <w:sz w:val="28"/>
          <w:szCs w:val="28"/>
          <w:highlight w:val="none"/>
        </w:rPr>
        <w:t>签订时间</w:t>
      </w:r>
      <w:r>
        <w:rPr>
          <w:rFonts w:hint="eastAsia" w:hAnsi="宋体" w:cs="宋体"/>
          <w:color w:val="auto"/>
          <w:sz w:val="28"/>
          <w:szCs w:val="28"/>
          <w:highlight w:val="none"/>
          <w:lang w:eastAsia="zh-CN"/>
        </w:rPr>
        <w:t>：</w:t>
      </w:r>
    </w:p>
    <w:p>
      <w:pPr>
        <w:bidi w:val="0"/>
        <w:rPr>
          <w:rFonts w:hint="eastAsia"/>
          <w:lang w:val="en-US" w:eastAsia="zh-CN"/>
        </w:rPr>
      </w:pPr>
      <w:bookmarkStart w:id="62" w:name="_Toc272486050"/>
      <w:bookmarkStart w:id="63" w:name="_Toc153421230"/>
      <w:bookmarkStart w:id="64" w:name="_Toc162490440"/>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610"/>
        </w:tabs>
        <w:bidi w:val="0"/>
        <w:rPr>
          <w:rFonts w:hint="eastAsia"/>
          <w:lang w:val="en-US" w:eastAsia="zh-CN"/>
        </w:rPr>
        <w:sectPr>
          <w:footerReference r:id="rId7" w:type="default"/>
          <w:pgSz w:w="16838" w:h="11906" w:orient="landscape"/>
          <w:pgMar w:top="1134" w:right="1417" w:bottom="1134" w:left="1417" w:header="851" w:footer="992" w:gutter="0"/>
          <w:pgBorders>
            <w:top w:val="none" w:sz="0" w:space="0"/>
            <w:left w:val="none" w:sz="0" w:space="0"/>
            <w:bottom w:val="none" w:sz="0" w:space="0"/>
            <w:right w:val="none" w:sz="0" w:space="0"/>
          </w:pgBorders>
          <w:cols w:space="720" w:num="1"/>
          <w:docGrid w:type="lines" w:linePitch="332" w:charSpace="0"/>
        </w:sectPr>
      </w:pPr>
    </w:p>
    <w:bookmarkEnd w:id="62"/>
    <w:bookmarkEnd w:id="63"/>
    <w:bookmarkEnd w:id="64"/>
    <w:p>
      <w:pPr>
        <w:adjustRightInd w:val="0"/>
        <w:spacing w:line="360" w:lineRule="auto"/>
        <w:jc w:val="both"/>
        <w:rPr>
          <w:rFonts w:hint="eastAsia" w:ascii="宋体" w:hAnsi="宋体" w:eastAsia="宋体" w:cs="宋体"/>
          <w:b/>
          <w:color w:val="auto"/>
          <w:sz w:val="28"/>
          <w:szCs w:val="28"/>
          <w:highlight w:val="none"/>
        </w:rPr>
      </w:pPr>
      <w:bookmarkStart w:id="65" w:name="_Toc162490444"/>
      <w:bookmarkStart w:id="66" w:name="_Toc153421232"/>
      <w:bookmarkStart w:id="67" w:name="_Toc162490445"/>
      <w:bookmarkStart w:id="68" w:name="_Toc272486054"/>
      <w:bookmarkStart w:id="69" w:name="_Toc153421233"/>
      <w:bookmarkStart w:id="70" w:name="_Toc272486055"/>
    </w:p>
    <w:p>
      <w:pPr>
        <w:adjustRightInd w:val="0"/>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法定代表人身份证明书</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_ 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spacing w:line="360" w:lineRule="auto"/>
        <w:ind w:firstLine="4515"/>
        <w:rPr>
          <w:rFonts w:hint="eastAsia" w:ascii="宋体" w:hAnsi="宋体" w:eastAsia="宋体" w:cs="宋体"/>
          <w:color w:val="auto"/>
          <w:szCs w:val="21"/>
          <w:highlight w:val="none"/>
          <w:u w:val="single"/>
        </w:rPr>
      </w:pPr>
    </w:p>
    <w:p>
      <w:pPr>
        <w:spacing w:line="360" w:lineRule="auto"/>
        <w:ind w:firstLine="4515"/>
        <w:rPr>
          <w:rFonts w:hint="eastAsia" w:ascii="宋体" w:hAnsi="宋体" w:eastAsia="宋体" w:cs="宋体"/>
          <w:color w:val="auto"/>
          <w:szCs w:val="21"/>
          <w:highlight w:val="none"/>
        </w:rPr>
        <w:sectPr>
          <w:footerReference r:id="rId8" w:type="default"/>
          <w:footnotePr>
            <w:pos w:val="beneathText"/>
          </w:footnote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32" w:charSpace="0"/>
        </w:sect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法人授权委托书及授权代理人身份证明</w:t>
      </w:r>
    </w:p>
    <w:p>
      <w:pPr>
        <w:spacing w:line="360" w:lineRule="auto"/>
        <w:jc w:val="center"/>
        <w:rPr>
          <w:rFonts w:hint="eastAsia" w:ascii="宋体" w:hAnsi="宋体" w:eastAsia="宋体" w:cs="宋体"/>
          <w:b/>
          <w:color w:val="auto"/>
          <w:sz w:val="28"/>
          <w:szCs w:val="28"/>
          <w:highlight w:val="none"/>
        </w:rPr>
      </w:pP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w:t>
      </w:r>
      <w:r>
        <w:rPr>
          <w:rFonts w:hint="eastAsia" w:ascii="宋体" w:hAnsi="宋体" w:eastAsia="宋体" w:cs="宋体"/>
          <w:color w:val="auto"/>
          <w:kern w:val="21"/>
          <w:szCs w:val="21"/>
          <w:highlight w:val="none"/>
        </w:rPr>
        <w:t>为我方代理人。代理人根据授权，以我方名义签署、澄清、说明、补正、递交、撤回、修改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（项目名称）投标文件、签订合同和处理有关事宜，其法律后果由我方承担。</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附：法定代表人身份证明及委托代理人身份证明</w:t>
      </w: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spacing w:line="360" w:lineRule="auto"/>
        <w:ind w:firstLine="420"/>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spacing w:line="360" w:lineRule="auto"/>
        <w:ind w:firstLine="420"/>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pPr>
        <w:spacing w:line="360" w:lineRule="auto"/>
        <w:ind w:firstLine="420"/>
        <w:rPr>
          <w:rFonts w:hint="eastAsia" w:ascii="宋体" w:hAnsi="宋体" w:eastAsia="宋体" w:cs="宋体"/>
          <w:color w:val="auto"/>
          <w:szCs w:val="21"/>
          <w:highlight w:val="none"/>
        </w:rPr>
      </w:pPr>
    </w:p>
    <w:p>
      <w:pPr>
        <w:spacing w:line="360" w:lineRule="auto"/>
        <w:ind w:firstLine="4725"/>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pPr>
        <w:spacing w:line="360" w:lineRule="auto"/>
        <w:ind w:firstLine="420"/>
        <w:rPr>
          <w:rFonts w:hint="eastAsia" w:ascii="宋体" w:hAnsi="宋体" w:eastAsia="宋体" w:cs="宋体"/>
          <w:color w:val="auto"/>
          <w:szCs w:val="21"/>
          <w:highlight w:val="none"/>
        </w:rPr>
      </w:pPr>
    </w:p>
    <w:p>
      <w:pPr>
        <w:spacing w:line="360" w:lineRule="auto"/>
        <w:ind w:firstLine="472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pPr>
        <w:spacing w:line="360" w:lineRule="auto"/>
        <w:ind w:firstLine="5355"/>
        <w:rPr>
          <w:rFonts w:hint="eastAsia" w:ascii="宋体" w:hAnsi="宋体" w:eastAsia="宋体" w:cs="宋体"/>
          <w:color w:val="auto"/>
          <w:szCs w:val="21"/>
          <w:highlight w:val="none"/>
        </w:rPr>
      </w:pPr>
    </w:p>
    <w:p>
      <w:pPr>
        <w:spacing w:line="360" w:lineRule="auto"/>
        <w:ind w:firstLine="504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pStyle w:val="3"/>
        <w:rPr>
          <w:rFonts w:hint="eastAsia" w:ascii="宋体" w:hAnsi="宋体" w:eastAsia="宋体" w:cs="宋体"/>
          <w:color w:val="auto"/>
          <w:szCs w:val="21"/>
          <w:highlight w:val="none"/>
        </w:rPr>
      </w:pPr>
    </w:p>
    <w:p>
      <w:pPr>
        <w:rPr>
          <w:rFonts w:hint="eastAsia"/>
        </w:rPr>
      </w:pPr>
    </w:p>
    <w:p>
      <w:pPr>
        <w:pStyle w:val="3"/>
        <w:rPr>
          <w:rFonts w:hint="eastAsia"/>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其他资格证明材料</w:t>
      </w:r>
    </w:p>
    <w:p>
      <w:pPr>
        <w:widowControl/>
        <w:numPr>
          <w:ilvl w:val="0"/>
          <w:numId w:val="6"/>
        </w:numPr>
        <w:spacing w:line="760" w:lineRule="exact"/>
        <w:ind w:firstLine="600" w:firstLineChars="200"/>
        <w:rPr>
          <w:rFonts w:hint="eastAsia" w:ascii="仿宋_GB2312" w:eastAsia="仿宋_GB2312"/>
          <w:sz w:val="30"/>
          <w:szCs w:val="30"/>
        </w:rPr>
      </w:pPr>
      <w:r>
        <w:rPr>
          <w:rFonts w:hint="eastAsia" w:ascii="仿宋_GB2312" w:eastAsia="仿宋_GB2312"/>
          <w:sz w:val="30"/>
          <w:szCs w:val="30"/>
        </w:rPr>
        <w:t>营业执照（复印件</w:t>
      </w:r>
      <w:r>
        <w:rPr>
          <w:rFonts w:hint="eastAsia" w:ascii="仿宋_GB2312" w:eastAsia="仿宋_GB2312"/>
          <w:sz w:val="30"/>
          <w:szCs w:val="30"/>
          <w:lang w:val="en-US" w:eastAsia="zh-CN"/>
        </w:rPr>
        <w:t>盖公章,三证合一</w:t>
      </w:r>
      <w:r>
        <w:rPr>
          <w:rFonts w:hint="eastAsia" w:ascii="仿宋_GB2312" w:eastAsia="仿宋_GB2312"/>
          <w:sz w:val="30"/>
          <w:szCs w:val="30"/>
        </w:rPr>
        <w:t>复印件</w:t>
      </w:r>
      <w:r>
        <w:rPr>
          <w:rFonts w:hint="eastAsia" w:ascii="仿宋_GB2312" w:eastAsia="仿宋_GB2312"/>
          <w:sz w:val="30"/>
          <w:szCs w:val="30"/>
          <w:lang w:val="en-US" w:eastAsia="zh-CN"/>
        </w:rPr>
        <w:t>盖公章</w:t>
      </w:r>
      <w:r>
        <w:rPr>
          <w:rFonts w:hint="eastAsia" w:ascii="仿宋_GB2312" w:eastAsia="仿宋_GB2312"/>
          <w:sz w:val="30"/>
          <w:szCs w:val="30"/>
        </w:rPr>
        <w:t>）</w:t>
      </w:r>
    </w:p>
    <w:p>
      <w:pPr>
        <w:widowControl/>
        <w:spacing w:line="76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2、开户银行许可证（复印件盖公章）</w:t>
      </w:r>
    </w:p>
    <w:p>
      <w:pPr>
        <w:spacing w:line="360" w:lineRule="auto"/>
        <w:jc w:val="center"/>
        <w:rPr>
          <w:rFonts w:hint="eastAsia" w:ascii="宋体" w:hAnsi="宋体" w:eastAsia="宋体" w:cs="宋体"/>
          <w:b/>
          <w:color w:val="auto"/>
          <w:highlight w:val="none"/>
        </w:rPr>
      </w:pPr>
    </w:p>
    <w:p>
      <w:pPr>
        <w:spacing w:line="360" w:lineRule="auto"/>
        <w:jc w:val="center"/>
        <w:rPr>
          <w:rFonts w:hint="eastAsia" w:ascii="宋体" w:hAnsi="宋体" w:eastAsia="宋体" w:cs="宋体"/>
          <w:b/>
          <w:color w:val="auto"/>
          <w:highlight w:val="none"/>
        </w:rPr>
      </w:pPr>
    </w:p>
    <w:p>
      <w:pPr>
        <w:spacing w:line="360" w:lineRule="auto"/>
        <w:jc w:val="center"/>
        <w:rPr>
          <w:rFonts w:hint="eastAsia" w:ascii="宋体" w:hAnsi="宋体" w:eastAsia="宋体" w:cs="宋体"/>
          <w:b/>
          <w:color w:val="auto"/>
          <w:highlight w:val="none"/>
        </w:rPr>
      </w:pPr>
    </w:p>
    <w:p>
      <w:pPr>
        <w:spacing w:line="360" w:lineRule="auto"/>
        <w:jc w:val="center"/>
        <w:rPr>
          <w:rFonts w:hint="eastAsia" w:ascii="宋体" w:hAnsi="宋体" w:eastAsia="宋体" w:cs="宋体"/>
          <w:b/>
          <w:color w:val="auto"/>
          <w:highlight w:val="none"/>
        </w:rPr>
      </w:pPr>
    </w:p>
    <w:p>
      <w:pPr>
        <w:spacing w:line="360" w:lineRule="auto"/>
        <w:jc w:val="center"/>
        <w:rPr>
          <w:rFonts w:hint="eastAsia" w:ascii="宋体" w:hAnsi="宋体" w:eastAsia="宋体" w:cs="宋体"/>
          <w:b/>
          <w:color w:val="auto"/>
          <w:highlight w:val="none"/>
        </w:rPr>
      </w:pPr>
    </w:p>
    <w:p>
      <w:pPr>
        <w:spacing w:line="360" w:lineRule="auto"/>
        <w:jc w:val="center"/>
        <w:rPr>
          <w:rFonts w:hint="eastAsia" w:ascii="宋体" w:hAnsi="宋体" w:eastAsia="宋体" w:cs="宋体"/>
          <w:b/>
          <w:color w:val="auto"/>
          <w:highlight w:val="none"/>
        </w:rPr>
      </w:pPr>
    </w:p>
    <w:p>
      <w:pPr>
        <w:spacing w:line="360" w:lineRule="auto"/>
        <w:jc w:val="center"/>
        <w:rPr>
          <w:rFonts w:hint="eastAsia" w:ascii="宋体" w:hAnsi="宋体" w:eastAsia="宋体" w:cs="宋体"/>
          <w:b/>
          <w:color w:val="auto"/>
          <w:highlight w:val="none"/>
        </w:rPr>
      </w:pPr>
    </w:p>
    <w:p>
      <w:pPr>
        <w:spacing w:line="360" w:lineRule="auto"/>
        <w:jc w:val="center"/>
        <w:rPr>
          <w:rFonts w:hint="eastAsia" w:ascii="宋体" w:hAnsi="宋体" w:eastAsia="宋体" w:cs="宋体"/>
          <w:b/>
          <w:color w:val="auto"/>
          <w:highlight w:val="none"/>
        </w:rPr>
      </w:pPr>
    </w:p>
    <w:p>
      <w:pPr>
        <w:spacing w:line="360" w:lineRule="auto"/>
        <w:jc w:val="center"/>
        <w:rPr>
          <w:rFonts w:hint="eastAsia" w:ascii="宋体" w:hAnsi="宋体" w:eastAsia="宋体" w:cs="宋体"/>
          <w:b/>
          <w:color w:val="auto"/>
          <w:highlight w:val="none"/>
        </w:rPr>
      </w:pPr>
    </w:p>
    <w:p>
      <w:pPr>
        <w:spacing w:line="360" w:lineRule="auto"/>
        <w:jc w:val="center"/>
        <w:rPr>
          <w:rFonts w:hint="eastAsia" w:ascii="宋体" w:hAnsi="宋体" w:eastAsia="宋体" w:cs="宋体"/>
          <w:b/>
          <w:color w:val="auto"/>
          <w:highlight w:val="none"/>
        </w:rPr>
      </w:pPr>
    </w:p>
    <w:p>
      <w:pPr>
        <w:pStyle w:val="2"/>
        <w:rPr>
          <w:rFonts w:hint="eastAsia" w:ascii="宋体" w:hAnsi="宋体" w:eastAsia="宋体" w:cs="宋体"/>
          <w:b/>
          <w:color w:val="auto"/>
          <w:highlight w:val="none"/>
        </w:rPr>
      </w:pPr>
    </w:p>
    <w:p>
      <w:pPr>
        <w:pStyle w:val="3"/>
        <w:rPr>
          <w:rFonts w:hint="eastAsia" w:ascii="宋体" w:hAnsi="宋体" w:eastAsia="宋体" w:cs="宋体"/>
          <w:b/>
          <w:color w:val="auto"/>
          <w:highlight w:val="none"/>
        </w:rPr>
      </w:pPr>
    </w:p>
    <w:p>
      <w:pPr>
        <w:rPr>
          <w:rFonts w:hint="eastAsia" w:ascii="宋体" w:hAnsi="宋体" w:eastAsia="宋体" w:cs="宋体"/>
          <w:b/>
          <w:color w:val="auto"/>
          <w:highlight w:val="none"/>
        </w:rPr>
      </w:pPr>
    </w:p>
    <w:p>
      <w:pPr>
        <w:pStyle w:val="2"/>
        <w:rPr>
          <w:rFonts w:hint="eastAsia" w:ascii="宋体" w:hAnsi="宋体" w:eastAsia="宋体" w:cs="宋体"/>
          <w:b/>
          <w:color w:val="auto"/>
          <w:highlight w:val="none"/>
        </w:rPr>
      </w:pPr>
    </w:p>
    <w:p>
      <w:pPr>
        <w:pStyle w:val="3"/>
        <w:rPr>
          <w:rFonts w:hint="eastAsia" w:ascii="宋体" w:hAnsi="宋体" w:eastAsia="宋体" w:cs="宋体"/>
          <w:b/>
          <w:color w:val="auto"/>
          <w:highlight w:val="none"/>
        </w:rPr>
      </w:pPr>
    </w:p>
    <w:p>
      <w:pPr>
        <w:rPr>
          <w:rFonts w:hint="eastAsia" w:ascii="宋体" w:hAnsi="宋体" w:eastAsia="宋体" w:cs="宋体"/>
          <w:b/>
          <w:color w:val="auto"/>
          <w:highlight w:val="none"/>
        </w:rPr>
      </w:pPr>
    </w:p>
    <w:p>
      <w:pPr>
        <w:pStyle w:val="2"/>
        <w:rPr>
          <w:rFonts w:hint="eastAsia" w:ascii="宋体" w:hAnsi="宋体" w:eastAsia="宋体" w:cs="宋体"/>
          <w:b/>
          <w:color w:val="auto"/>
          <w:highlight w:val="none"/>
        </w:rPr>
      </w:pPr>
    </w:p>
    <w:p>
      <w:pPr>
        <w:pStyle w:val="3"/>
        <w:rPr>
          <w:rFonts w:hint="eastAsia" w:ascii="宋体" w:hAnsi="宋体" w:eastAsia="宋体" w:cs="宋体"/>
          <w:b/>
          <w:color w:val="auto"/>
          <w:highlight w:val="none"/>
        </w:rPr>
      </w:pPr>
    </w:p>
    <w:p>
      <w:pPr>
        <w:rPr>
          <w:rFonts w:hint="eastAsia" w:ascii="宋体" w:hAnsi="宋体" w:eastAsia="宋体" w:cs="宋体"/>
          <w:b/>
          <w:color w:val="auto"/>
          <w:highlight w:val="none"/>
        </w:rPr>
      </w:pPr>
    </w:p>
    <w:p>
      <w:pPr>
        <w:pStyle w:val="2"/>
        <w:rPr>
          <w:rFonts w:hint="eastAsia" w:ascii="宋体" w:hAnsi="宋体" w:eastAsia="宋体" w:cs="宋体"/>
          <w:b/>
          <w:color w:val="auto"/>
          <w:highlight w:val="none"/>
        </w:rPr>
      </w:pPr>
    </w:p>
    <w:p>
      <w:pPr>
        <w:pStyle w:val="3"/>
        <w:rPr>
          <w:rFonts w:hint="eastAsia" w:ascii="宋体" w:hAnsi="宋体" w:eastAsia="宋体" w:cs="宋体"/>
          <w:b/>
          <w:color w:val="auto"/>
          <w:highlight w:val="none"/>
        </w:rPr>
      </w:pPr>
    </w:p>
    <w:p>
      <w:pPr>
        <w:rPr>
          <w:rFonts w:hint="eastAsia"/>
        </w:rPr>
      </w:pPr>
    </w:p>
    <w:p>
      <w:pPr>
        <w:spacing w:line="360" w:lineRule="auto"/>
        <w:jc w:val="center"/>
        <w:rPr>
          <w:rFonts w:hint="eastAsia" w:ascii="宋体" w:hAnsi="宋体" w:eastAsia="宋体" w:cs="宋体"/>
          <w:b/>
          <w:color w:val="auto"/>
          <w:highlight w:val="none"/>
        </w:rPr>
      </w:pPr>
    </w:p>
    <w:p>
      <w:pPr>
        <w:pStyle w:val="2"/>
        <w:rPr>
          <w:rFonts w:hint="eastAsia" w:ascii="宋体" w:hAnsi="宋体" w:eastAsia="宋体" w:cs="宋体"/>
          <w:b/>
          <w:color w:val="auto"/>
          <w:highlight w:val="none"/>
        </w:rPr>
      </w:pPr>
    </w:p>
    <w:p>
      <w:pPr>
        <w:pStyle w:val="3"/>
        <w:rPr>
          <w:rFonts w:hint="eastAsia"/>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投标保证金交纳凭证</w:t>
      </w:r>
    </w:p>
    <w:p>
      <w:pPr>
        <w:spacing w:line="360" w:lineRule="auto"/>
        <w:jc w:val="center"/>
        <w:rPr>
          <w:rFonts w:hint="eastAsia" w:ascii="宋体" w:hAnsi="宋体" w:eastAsia="宋体" w:cs="宋体"/>
          <w:b/>
          <w:color w:val="auto"/>
          <w:highlight w:val="none"/>
        </w:rPr>
      </w:pPr>
      <w:r>
        <w:rPr>
          <w:rFonts w:hint="eastAsia" w:ascii="宋体" w:hAnsi="宋体" w:eastAsia="宋体" w:cs="宋体"/>
          <w:color w:val="auto"/>
          <w:szCs w:val="21"/>
          <w:highlight w:val="none"/>
        </w:rPr>
        <w:t>投标保证金缴纳底单复印件</w:t>
      </w: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rPr>
      </w:pPr>
      <w:r>
        <w:rPr>
          <w:rFonts w:hint="eastAsia" w:ascii="宋体" w:hAnsi="宋体" w:eastAsia="宋体" w:cs="宋体"/>
          <w:b/>
          <w:color w:val="auto"/>
          <w:sz w:val="28"/>
          <w:szCs w:val="28"/>
          <w:highlight w:val="none"/>
        </w:rPr>
        <w:t>投标承诺书</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（招标人名称）：</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（投标人名称）（以下称“投标人”）于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hAnsi="宋体" w:cs="宋体"/>
          <w:color w:val="auto"/>
          <w:szCs w:val="21"/>
          <w:highlight w:val="none"/>
          <w:lang w:eastAsia="zh-CN"/>
        </w:rPr>
        <w:t>出租</w:t>
      </w:r>
      <w:r>
        <w:rPr>
          <w:rFonts w:hint="eastAsia" w:ascii="宋体" w:hAnsi="宋体" w:eastAsia="宋体" w:cs="宋体"/>
          <w:color w:val="auto"/>
          <w:szCs w:val="21"/>
          <w:highlight w:val="none"/>
        </w:rPr>
        <w:t>的投标，我公司承诺：</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规定的投标文件有效期内撤销或修改其投标文件的，或者我公司在收到中标通知书后拒绝按招标文件规定的数额、形式和时间提交履约担保，或拒绝按招标人约定的时间和招标文件约定的合同条款签订合同的，我公司将无条件放弃中标资格，并接受招标人全额没收我公司投标保证金和相应的处罚；</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2、在整个招标投标过程中，我公司熟知和了解招标文件、合同通用及专用条款及附件，我公司承诺完全按招标文件及合同通用、专用条款及附件履行职责及义务，并承诺：</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1）一旦中标，我公司负责人按招标人的要求</w:t>
      </w:r>
      <w:r>
        <w:rPr>
          <w:rFonts w:hint="eastAsia" w:hAnsi="宋体" w:cs="宋体"/>
          <w:color w:val="auto"/>
          <w:szCs w:val="21"/>
          <w:highlight w:val="none"/>
          <w:lang w:eastAsia="zh-CN"/>
        </w:rPr>
        <w:t>及</w:t>
      </w:r>
      <w:r>
        <w:rPr>
          <w:rFonts w:hint="eastAsia" w:ascii="宋体" w:hAnsi="宋体" w:eastAsia="宋体" w:cs="宋体"/>
          <w:color w:val="auto"/>
          <w:szCs w:val="21"/>
          <w:highlight w:val="none"/>
        </w:rPr>
        <w:t>合同条款中的约定执行，达不到此项要求的，我公司无条件接受合同条款中关于此项的违约支付方式。</w:t>
      </w:r>
    </w:p>
    <w:p>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2）服从</w:t>
      </w:r>
      <w:r>
        <w:rPr>
          <w:rFonts w:hint="eastAsia" w:hAnsi="宋体" w:cs="宋体"/>
          <w:color w:val="auto"/>
          <w:szCs w:val="21"/>
          <w:highlight w:val="none"/>
          <w:lang w:eastAsia="zh-CN"/>
        </w:rPr>
        <w:t>甲方</w:t>
      </w:r>
      <w:r>
        <w:rPr>
          <w:rFonts w:hint="eastAsia" w:ascii="宋体" w:hAnsi="宋体" w:eastAsia="宋体" w:cs="宋体"/>
          <w:color w:val="auto"/>
          <w:szCs w:val="21"/>
          <w:highlight w:val="none"/>
        </w:rPr>
        <w:t>单位的统一管理，配合</w:t>
      </w:r>
      <w:r>
        <w:rPr>
          <w:rFonts w:hint="eastAsia" w:hAnsi="宋体" w:cs="宋体"/>
          <w:color w:val="auto"/>
          <w:szCs w:val="21"/>
          <w:highlight w:val="none"/>
          <w:lang w:eastAsia="zh-CN"/>
        </w:rPr>
        <w:t>甲方</w:t>
      </w:r>
      <w:r>
        <w:rPr>
          <w:rFonts w:hint="eastAsia" w:ascii="宋体" w:hAnsi="宋体" w:eastAsia="宋体" w:cs="宋体"/>
          <w:color w:val="auto"/>
          <w:szCs w:val="21"/>
          <w:highlight w:val="none"/>
        </w:rPr>
        <w:t>单位实现招标人的各项管理目标。</w:t>
      </w:r>
    </w:p>
    <w:p>
      <w:pPr>
        <w:spacing w:line="360" w:lineRule="auto"/>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3、招标文件规定的其他承诺内容。</w:t>
      </w:r>
    </w:p>
    <w:p>
      <w:pPr>
        <w:spacing w:line="360" w:lineRule="auto"/>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spacing w:line="360" w:lineRule="auto"/>
        <w:ind w:firstLine="483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pPr>
        <w:spacing w:line="360" w:lineRule="auto"/>
        <w:ind w:firstLine="483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pPr>
        <w:spacing w:line="360" w:lineRule="auto"/>
        <w:ind w:firstLine="483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pPr>
        <w:spacing w:line="360" w:lineRule="auto"/>
        <w:ind w:firstLine="483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spacing w:line="360" w:lineRule="auto"/>
        <w:ind w:right="420"/>
        <w:jc w:val="right"/>
        <w:rPr>
          <w:rFonts w:hint="eastAsia" w:ascii="宋体" w:hAnsi="宋体" w:eastAsia="宋体" w:cs="宋体"/>
          <w:color w:val="auto"/>
          <w:highlight w:val="none"/>
        </w:rPr>
        <w:sectPr>
          <w:footerReference r:id="rId9" w:type="default"/>
          <w:footnotePr>
            <w:pos w:val="beneathText"/>
          </w:footnote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32" w:charSpace="0"/>
        </w:sect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日</w:t>
      </w:r>
      <w:r>
        <w:rPr>
          <w:rFonts w:hint="eastAsia" w:ascii="宋体" w:hAnsi="宋体" w:eastAsia="宋体" w:cs="宋体"/>
          <w:color w:val="auto"/>
          <w:szCs w:val="21"/>
          <w:highlight w:val="none"/>
          <w:u w:val="single"/>
        </w:rPr>
        <w:t xml:space="preserve">  </w:t>
      </w:r>
    </w:p>
    <w:bookmarkEnd w:id="65"/>
    <w:bookmarkEnd w:id="66"/>
    <w:bookmarkEnd w:id="67"/>
    <w:bookmarkEnd w:id="68"/>
    <w:bookmarkEnd w:id="69"/>
    <w:bookmarkEnd w:id="70"/>
    <w:p>
      <w:pPr>
        <w:tabs>
          <w:tab w:val="left" w:pos="1398"/>
        </w:tabs>
        <w:bidi w:val="0"/>
        <w:jc w:val="left"/>
        <w:rPr>
          <w:rFonts w:hint="eastAsia"/>
          <w:lang w:val="en-US" w:eastAsia="zh-CN"/>
        </w:rPr>
      </w:pPr>
    </w:p>
    <w:sectPr>
      <w:footerReference r:id="rId10" w:type="default"/>
      <w:footnotePr>
        <w:pos w:val="beneathText"/>
      </w:footnote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文鼎ＰＬ简中楷">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aYJL0wAAAAUBAAAPAAAAAAAAAAEAIAAAACIA&#10;AABkcnMvZG93bnJldi54bWxQSwECFAAUAAAACACHTuJA9cy+I9UBAACnAwAADgAAAAAAAAABACAA&#10;AAAiAQAAZHJzL2Uyb0RvYy54bWxQSwUGAAAAAAYABgBZAQAAaQUAAAAA&#10;">
              <v:fill on="f" focussize="0,0"/>
              <v:stroke on="f" weight="1.25pt"/>
              <v:imagedata o:title=""/>
              <o:lock v:ext="edit" aspectratio="f"/>
              <v:textbox inset="0mm,0mm,0mm,0mm" style="mso-fit-shape-to-text:t;">
                <w:txbxContent>
                  <w:p>
                    <w:pPr>
                      <w:pStyle w:val="2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1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81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aYJL0wAAAAUBAAAPAAAAAAAAAAEAIAAAACIA&#10;AABkcnMvZG93bnJldi54bWxQSwECFAAUAAAACACHTuJAg54YMdUBAACnAwAADgAAAAAAAAABACAA&#10;AAAiAQAAZHJzL2Uyb0RvYy54bWxQSwUGAAAAAAYABgBZAQAAaQUAAAAA&#10;">
              <v:fill on="f" focussize="0,0"/>
              <v:stroke on="f" weight="1.25pt"/>
              <v:imagedata o:title=""/>
              <o:lock v:ext="edit" aspectratio="f"/>
              <v:textbox inset="0mm,0mm,0mm,0mm" style="mso-fit-shape-to-text:t;">
                <w:txbxContent>
                  <w:p>
                    <w:pPr>
                      <w:pStyle w:val="2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81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1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85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5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aYJL0wAAAAUBAAAPAAAAAAAAAAEAIAAAACIA&#10;AABkcnMvZG93bnJldi54bWxQSwECFAAUAAAACACHTuJAxs5StdUBAACnAwAADgAAAAAAAAABACAA&#10;AAAiAQAAZHJzL2Uyb0RvYy54bWxQSwUGAAAAAAYABgBZAQAAaQUAAAAA&#10;">
              <v:fill on="f" focussize="0,0"/>
              <v:stroke on="f" weight="1.25pt"/>
              <v:imagedata o:title=""/>
              <o:lock v:ext="edit" aspectratio="f"/>
              <v:textbox inset="0mm,0mm,0mm,0mm" style="mso-fit-shape-to-text:t;">
                <w:txbxContent>
                  <w:p>
                    <w:pPr>
                      <w:pStyle w:val="2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85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1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95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5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aYJL0wAAAAUBAAAPAAAAAAAAAAEAIAAAACIA&#10;AABkcnMvZG93bnJldi54bWxQSwECFAAUAAAACACHTuJA4EzXqtUBAACnAwAADgAAAAAAAAABACAA&#10;AAAiAQAAZHJzL2Uyb0RvYy54bWxQSwUGAAAAAAYABgBZAQAAaQUAAAAA&#10;">
              <v:fill on="f" focussize="0,0"/>
              <v:stroke on="f" weight="1.25pt"/>
              <v:imagedata o:title=""/>
              <o:lock v:ext="edit" aspectratio="f"/>
              <v:textbox inset="0mm,0mm,0mm,0mm" style="mso-fit-shape-to-text:t;">
                <w:txbxContent>
                  <w:p>
                    <w:pPr>
                      <w:pStyle w:val="2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95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10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107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5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qo1CP1AEAAKcDAAAOAAAAAAAAAAEAIAAA&#10;ACIBAABkcnMvZTJvRG9jLnhtbFBLBQYAAAAABgAGAFkBAABoBQAAAAA=&#10;">
              <v:fill on="f" focussize="0,0"/>
              <v:stroke on="f" weight="1.25pt"/>
              <v:imagedata o:title=""/>
              <o:lock v:ext="edit" aspectratio="f"/>
              <v:textbox inset="0mm,0mm,0mm,0mm" style="mso-fit-shape-to-text:t;">
                <w:txbxContent>
                  <w:p>
                    <w:pPr>
                      <w:pStyle w:val="2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107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10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5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aYJL0wAAAAUBAAAPAAAAAAAAAAEAIAAAACIA&#10;AABkcnMvZG93bnJldi54bWxQSwECFAAUAAAACACHTuJAjoW0n9UBAACnAwAADgAAAAAAAAABACAA&#10;AAAiAQAAZHJzL2Uyb0RvYy54bWxQSwUGAAAAAAYABgBZAQAAaQUAAAAA&#10;">
              <v:fill on="f" focussize="0,0"/>
              <v:stroke on="f" weight="1.25pt"/>
              <v:imagedata o:title=""/>
              <o:lock v:ext="edit" aspectratio="f"/>
              <v:textbox inset="0mm,0mm,0mm,0mm" style="mso-fit-shape-to-text:t;">
                <w:txbxContent>
                  <w:p>
                    <w:pPr>
                      <w:pStyle w:val="2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114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wordWrap w:val="0"/>
      <w:ind w:right="360"/>
      <w:jc w:val="right"/>
      <w:rPr>
        <w:rFonts w:hint="eastAsia" w:ascii="仿宋_GB2312" w:hAnsi="仿宋_GB2312" w:eastAsia="仿宋_GB2312" w:cs="仿宋_GB2312"/>
        <w:i/>
        <w:iCs/>
        <w:sz w:val="18"/>
        <w:szCs w:val="18"/>
      </w:rPr>
    </w:pPr>
    <w:r>
      <w:rPr>
        <w:rFonts w:hint="eastAsia" w:ascii="仿宋_GB2312" w:hAnsi="仿宋_GB2312" w:eastAsia="仿宋_GB2312" w:cs="仿宋_GB2312"/>
        <w:i/>
        <w:iCs/>
        <w:sz w:val="18"/>
        <w:szCs w:val="18"/>
        <w:lang w:eastAsia="zh-CN"/>
      </w:rPr>
      <w:t>江华塑品公司</w:t>
    </w:r>
    <w:r>
      <w:rPr>
        <w:rFonts w:hint="eastAsia" w:ascii="仿宋_GB2312" w:hAnsi="仿宋_GB2312" w:eastAsia="仿宋_GB2312" w:cs="仿宋_GB2312"/>
        <w:i/>
        <w:iCs/>
        <w:sz w:val="18"/>
        <w:szCs w:val="18"/>
        <w:lang w:val="en-US" w:eastAsia="zh-CN"/>
      </w:rPr>
      <w:t>3#库房公开招租</w:t>
    </w:r>
    <w:r>
      <w:rPr>
        <w:rFonts w:hint="eastAsia" w:ascii="仿宋_GB2312" w:hAnsi="仿宋_GB2312" w:eastAsia="仿宋_GB2312" w:cs="仿宋_GB2312"/>
        <w:i/>
        <w:iCs/>
        <w:color w:val="auto"/>
        <w:sz w:val="18"/>
        <w:szCs w:val="18"/>
        <w:lang w:eastAsia="zh-CN"/>
      </w:rPr>
      <w:t xml:space="preserve"> 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rPr>
      <w:t xml:space="preserve">                              </w:t>
    </w:r>
    <w:r>
      <w:rPr>
        <w:rFonts w:hint="eastAsia"/>
        <w:lang w:val="en-US" w:eastAsia="zh-CN"/>
      </w:rPr>
      <w:t xml:space="preserve">                                                                                                                </w:t>
    </w:r>
    <w:r>
      <w:rPr>
        <w:rFonts w:hint="eastAsia" w:ascii="仿宋_GB2312" w:hAnsi="仿宋_GB2312" w:eastAsia="仿宋_GB2312" w:cs="仿宋_GB2312"/>
        <w:i/>
        <w:iCs/>
        <w:sz w:val="18"/>
        <w:szCs w:val="18"/>
        <w:lang w:eastAsia="zh-CN"/>
      </w:rPr>
      <w:t>江华塑品公司</w:t>
    </w:r>
    <w:r>
      <w:rPr>
        <w:rFonts w:hint="eastAsia" w:ascii="仿宋_GB2312" w:hAnsi="仿宋_GB2312" w:eastAsia="仿宋_GB2312" w:cs="仿宋_GB2312"/>
        <w:i/>
        <w:iCs/>
        <w:sz w:val="18"/>
        <w:szCs w:val="18"/>
        <w:lang w:val="en-US" w:eastAsia="zh-CN"/>
      </w:rPr>
      <w:t>3#库房公开招租</w:t>
    </w:r>
    <w:r>
      <w:rPr>
        <w:rFonts w:hint="eastAsia" w:ascii="仿宋" w:hAnsi="仿宋" w:eastAsia="仿宋" w:cs="仿宋"/>
        <w:i/>
        <w:iCs/>
        <w:color w:val="auto"/>
        <w:sz w:val="18"/>
        <w:szCs w:val="18"/>
        <w:lang w:eastAsia="zh-CN"/>
      </w:rPr>
      <w:t xml:space="preserve"> </w:t>
    </w:r>
    <w:r>
      <w:rPr>
        <w:rFonts w:hint="eastAsia" w:ascii="仿宋_GB2312" w:eastAsia="仿宋_GB2312"/>
        <w:i/>
        <w:iCs/>
        <w:color w:val="auto"/>
        <w:sz w:val="16"/>
        <w:szCs w:val="16"/>
        <w:lang w:eastAsia="zh-CN"/>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B7BE7"/>
    <w:multiLevelType w:val="singleLevel"/>
    <w:tmpl w:val="B99B7BE7"/>
    <w:lvl w:ilvl="0" w:tentative="0">
      <w:start w:val="1"/>
      <w:numFmt w:val="chineseCounting"/>
      <w:suff w:val="space"/>
      <w:lvlText w:val="第%1章"/>
      <w:lvlJc w:val="left"/>
      <w:rPr>
        <w:rFonts w:hint="eastAsia"/>
      </w:rPr>
    </w:lvl>
  </w:abstractNum>
  <w:abstractNum w:abstractNumId="1">
    <w:nsid w:val="D4B11C94"/>
    <w:multiLevelType w:val="singleLevel"/>
    <w:tmpl w:val="D4B11C94"/>
    <w:lvl w:ilvl="0" w:tentative="0">
      <w:start w:val="1"/>
      <w:numFmt w:val="decimal"/>
      <w:suff w:val="nothing"/>
      <w:lvlText w:val="%1、"/>
      <w:lvlJc w:val="left"/>
    </w:lvl>
  </w:abstractNum>
  <w:abstractNum w:abstractNumId="2">
    <w:nsid w:val="DB2ABC47"/>
    <w:multiLevelType w:val="singleLevel"/>
    <w:tmpl w:val="DB2ABC47"/>
    <w:lvl w:ilvl="0" w:tentative="0">
      <w:start w:val="1"/>
      <w:numFmt w:val="decimal"/>
      <w:suff w:val="nothing"/>
      <w:lvlText w:val="%1、"/>
      <w:lvlJc w:val="left"/>
    </w:lvl>
  </w:abstractNum>
  <w:abstractNum w:abstractNumId="3">
    <w:nsid w:val="00000016"/>
    <w:multiLevelType w:val="multilevel"/>
    <w:tmpl w:val="00000016"/>
    <w:lvl w:ilvl="0" w:tentative="0">
      <w:start w:val="1"/>
      <w:numFmt w:val="decimal"/>
      <w:suff w:val="nothing"/>
      <w:lvlText w:val="%1、"/>
      <w:lvlJc w:val="left"/>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34764C3F"/>
    <w:multiLevelType w:val="singleLevel"/>
    <w:tmpl w:val="34764C3F"/>
    <w:lvl w:ilvl="0" w:tentative="0">
      <w:start w:val="1"/>
      <w:numFmt w:val="decimal"/>
      <w:suff w:val="nothing"/>
      <w:lvlText w:val="%1、"/>
      <w:lvlJc w:val="left"/>
    </w:lvl>
  </w:abstractNum>
  <w:abstractNum w:abstractNumId="5">
    <w:nsid w:val="6999278A"/>
    <w:multiLevelType w:val="singleLevel"/>
    <w:tmpl w:val="6999278A"/>
    <w:lvl w:ilvl="0" w:tentative="0">
      <w:start w:val="6"/>
      <w:numFmt w:val="decimal"/>
      <w:suff w:val="space"/>
      <w:lvlText w:val="%1."/>
      <w:lvlJc w:val="left"/>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66"/>
  <w:displayHorizontalDrawingGridEvery w:val="1"/>
  <w:displayVerticalDrawingGridEvery w:val="1"/>
  <w:noPunctuationKerning w:val="1"/>
  <w:characterSpacingControl w:val="compressPunctuation"/>
  <w:doNotValidateAgainstSchema/>
  <w:doNotDemarcateInvalidXml/>
  <w:footnotePr>
    <w:pos w:val="beneathText"/>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MjBlZDNiY2QyNGFlZmEzNjcxMjFmMmRlMjhiMGEifQ=="/>
  </w:docVars>
  <w:rsids>
    <w:rsidRoot w:val="00172A27"/>
    <w:rsid w:val="0001384B"/>
    <w:rsid w:val="00036406"/>
    <w:rsid w:val="00044211"/>
    <w:rsid w:val="000A79D0"/>
    <w:rsid w:val="000B3E20"/>
    <w:rsid w:val="000E0639"/>
    <w:rsid w:val="00143E57"/>
    <w:rsid w:val="0016044B"/>
    <w:rsid w:val="0016243B"/>
    <w:rsid w:val="001B470E"/>
    <w:rsid w:val="001C4E2A"/>
    <w:rsid w:val="001F6B77"/>
    <w:rsid w:val="00201484"/>
    <w:rsid w:val="00207852"/>
    <w:rsid w:val="002737AB"/>
    <w:rsid w:val="00295F79"/>
    <w:rsid w:val="002D2F2A"/>
    <w:rsid w:val="0031479F"/>
    <w:rsid w:val="003278F4"/>
    <w:rsid w:val="003351F5"/>
    <w:rsid w:val="003520ED"/>
    <w:rsid w:val="00352ED2"/>
    <w:rsid w:val="003B33F3"/>
    <w:rsid w:val="003D2409"/>
    <w:rsid w:val="003E2EA8"/>
    <w:rsid w:val="003F239A"/>
    <w:rsid w:val="004163F7"/>
    <w:rsid w:val="00422E17"/>
    <w:rsid w:val="00440964"/>
    <w:rsid w:val="00442A5D"/>
    <w:rsid w:val="00443977"/>
    <w:rsid w:val="004470BA"/>
    <w:rsid w:val="0045193A"/>
    <w:rsid w:val="00494500"/>
    <w:rsid w:val="004A6404"/>
    <w:rsid w:val="004C5344"/>
    <w:rsid w:val="004D2CD1"/>
    <w:rsid w:val="004F1A21"/>
    <w:rsid w:val="00512DFB"/>
    <w:rsid w:val="005821DD"/>
    <w:rsid w:val="005D5BB8"/>
    <w:rsid w:val="006113CD"/>
    <w:rsid w:val="00630C0C"/>
    <w:rsid w:val="006A402B"/>
    <w:rsid w:val="00723939"/>
    <w:rsid w:val="0072686A"/>
    <w:rsid w:val="00733446"/>
    <w:rsid w:val="00755034"/>
    <w:rsid w:val="0078457E"/>
    <w:rsid w:val="007941F2"/>
    <w:rsid w:val="007B170C"/>
    <w:rsid w:val="007B64CB"/>
    <w:rsid w:val="007C7124"/>
    <w:rsid w:val="007E710C"/>
    <w:rsid w:val="00821532"/>
    <w:rsid w:val="00834EB6"/>
    <w:rsid w:val="00854CB3"/>
    <w:rsid w:val="00892ED9"/>
    <w:rsid w:val="008A021E"/>
    <w:rsid w:val="008B5AA8"/>
    <w:rsid w:val="008F28AE"/>
    <w:rsid w:val="00902D7B"/>
    <w:rsid w:val="00945403"/>
    <w:rsid w:val="00976A56"/>
    <w:rsid w:val="00997D30"/>
    <w:rsid w:val="009C055D"/>
    <w:rsid w:val="009C0668"/>
    <w:rsid w:val="00A11E2C"/>
    <w:rsid w:val="00A2012C"/>
    <w:rsid w:val="00A234C2"/>
    <w:rsid w:val="00A7355D"/>
    <w:rsid w:val="00A87547"/>
    <w:rsid w:val="00AA1003"/>
    <w:rsid w:val="00AA4239"/>
    <w:rsid w:val="00AC2CDB"/>
    <w:rsid w:val="00AD09FF"/>
    <w:rsid w:val="00B00BD0"/>
    <w:rsid w:val="00B47C3A"/>
    <w:rsid w:val="00B83790"/>
    <w:rsid w:val="00BA1A55"/>
    <w:rsid w:val="00BA7DFA"/>
    <w:rsid w:val="00BB4442"/>
    <w:rsid w:val="00BC2105"/>
    <w:rsid w:val="00BD04BA"/>
    <w:rsid w:val="00BD07C9"/>
    <w:rsid w:val="00C261FA"/>
    <w:rsid w:val="00C33320"/>
    <w:rsid w:val="00C45B1B"/>
    <w:rsid w:val="00C53EA9"/>
    <w:rsid w:val="00C60536"/>
    <w:rsid w:val="00C66625"/>
    <w:rsid w:val="00C7070A"/>
    <w:rsid w:val="00C81C5B"/>
    <w:rsid w:val="00C97A0B"/>
    <w:rsid w:val="00C97DC5"/>
    <w:rsid w:val="00CA4D9C"/>
    <w:rsid w:val="00CB0740"/>
    <w:rsid w:val="00CB0E3C"/>
    <w:rsid w:val="00CE7843"/>
    <w:rsid w:val="00D02C12"/>
    <w:rsid w:val="00D13F4C"/>
    <w:rsid w:val="00D27380"/>
    <w:rsid w:val="00D418AE"/>
    <w:rsid w:val="00D52A85"/>
    <w:rsid w:val="00D663AF"/>
    <w:rsid w:val="00D71874"/>
    <w:rsid w:val="00D84D77"/>
    <w:rsid w:val="00D864A2"/>
    <w:rsid w:val="00DB1095"/>
    <w:rsid w:val="00DD3828"/>
    <w:rsid w:val="00EA068A"/>
    <w:rsid w:val="00EC2A2B"/>
    <w:rsid w:val="00EF325F"/>
    <w:rsid w:val="00F13F91"/>
    <w:rsid w:val="00F44F42"/>
    <w:rsid w:val="00F57609"/>
    <w:rsid w:val="00F6334E"/>
    <w:rsid w:val="00F73E22"/>
    <w:rsid w:val="00F92B00"/>
    <w:rsid w:val="00FA2DD7"/>
    <w:rsid w:val="00FB4358"/>
    <w:rsid w:val="00FE4CCE"/>
    <w:rsid w:val="00FF67E4"/>
    <w:rsid w:val="01167360"/>
    <w:rsid w:val="011703B8"/>
    <w:rsid w:val="01236C5E"/>
    <w:rsid w:val="013220E2"/>
    <w:rsid w:val="01355726"/>
    <w:rsid w:val="013D4453"/>
    <w:rsid w:val="01416FCA"/>
    <w:rsid w:val="01537D4E"/>
    <w:rsid w:val="015C3D93"/>
    <w:rsid w:val="0162646B"/>
    <w:rsid w:val="01630F53"/>
    <w:rsid w:val="016F2642"/>
    <w:rsid w:val="01772E1E"/>
    <w:rsid w:val="01780EF9"/>
    <w:rsid w:val="01803920"/>
    <w:rsid w:val="018263B9"/>
    <w:rsid w:val="0189697D"/>
    <w:rsid w:val="018F529B"/>
    <w:rsid w:val="01A22390"/>
    <w:rsid w:val="01AB6337"/>
    <w:rsid w:val="01BA2557"/>
    <w:rsid w:val="01BB5A85"/>
    <w:rsid w:val="01C20BC1"/>
    <w:rsid w:val="01C601C2"/>
    <w:rsid w:val="01C62408"/>
    <w:rsid w:val="01D41E44"/>
    <w:rsid w:val="01D56507"/>
    <w:rsid w:val="01D628BE"/>
    <w:rsid w:val="01DD3C4D"/>
    <w:rsid w:val="01DE6F88"/>
    <w:rsid w:val="01F86CD9"/>
    <w:rsid w:val="01FB23CB"/>
    <w:rsid w:val="01FD27B0"/>
    <w:rsid w:val="02093BCF"/>
    <w:rsid w:val="02094A42"/>
    <w:rsid w:val="020E2058"/>
    <w:rsid w:val="02102371"/>
    <w:rsid w:val="021376DE"/>
    <w:rsid w:val="021E761F"/>
    <w:rsid w:val="021F5CB7"/>
    <w:rsid w:val="0227686D"/>
    <w:rsid w:val="022F6F3C"/>
    <w:rsid w:val="02315AF4"/>
    <w:rsid w:val="02393C2C"/>
    <w:rsid w:val="023C66B8"/>
    <w:rsid w:val="024B3F6C"/>
    <w:rsid w:val="024B4019"/>
    <w:rsid w:val="02626221"/>
    <w:rsid w:val="026B3B4A"/>
    <w:rsid w:val="027D2D3A"/>
    <w:rsid w:val="02922C89"/>
    <w:rsid w:val="02934E77"/>
    <w:rsid w:val="029370C7"/>
    <w:rsid w:val="029B3136"/>
    <w:rsid w:val="029E0CDB"/>
    <w:rsid w:val="029F7154"/>
    <w:rsid w:val="02A0254A"/>
    <w:rsid w:val="02A66810"/>
    <w:rsid w:val="02A9706C"/>
    <w:rsid w:val="02BE378E"/>
    <w:rsid w:val="02C03C21"/>
    <w:rsid w:val="02D5561D"/>
    <w:rsid w:val="02E851FC"/>
    <w:rsid w:val="032C7F14"/>
    <w:rsid w:val="033E4BBF"/>
    <w:rsid w:val="033F13CF"/>
    <w:rsid w:val="03404519"/>
    <w:rsid w:val="034A20DA"/>
    <w:rsid w:val="035C0CB3"/>
    <w:rsid w:val="036E424B"/>
    <w:rsid w:val="037615D4"/>
    <w:rsid w:val="037B74D7"/>
    <w:rsid w:val="0387718E"/>
    <w:rsid w:val="039F7924"/>
    <w:rsid w:val="03A013D6"/>
    <w:rsid w:val="03A85C25"/>
    <w:rsid w:val="03A91820"/>
    <w:rsid w:val="03AA1868"/>
    <w:rsid w:val="03AF33C7"/>
    <w:rsid w:val="03BA6500"/>
    <w:rsid w:val="03BF6189"/>
    <w:rsid w:val="03C07C34"/>
    <w:rsid w:val="03C14252"/>
    <w:rsid w:val="03C255BA"/>
    <w:rsid w:val="03C317DD"/>
    <w:rsid w:val="040961D8"/>
    <w:rsid w:val="040E7EE1"/>
    <w:rsid w:val="042140AC"/>
    <w:rsid w:val="042B23F0"/>
    <w:rsid w:val="04315C37"/>
    <w:rsid w:val="0434107C"/>
    <w:rsid w:val="04342278"/>
    <w:rsid w:val="04382849"/>
    <w:rsid w:val="04460E6B"/>
    <w:rsid w:val="044F4CF2"/>
    <w:rsid w:val="045C70D3"/>
    <w:rsid w:val="04645075"/>
    <w:rsid w:val="046917C8"/>
    <w:rsid w:val="046C3066"/>
    <w:rsid w:val="047250CE"/>
    <w:rsid w:val="047D6C33"/>
    <w:rsid w:val="04816352"/>
    <w:rsid w:val="0484748A"/>
    <w:rsid w:val="048B1AEF"/>
    <w:rsid w:val="048D195A"/>
    <w:rsid w:val="049C4B51"/>
    <w:rsid w:val="04A80A4B"/>
    <w:rsid w:val="04AC5FC2"/>
    <w:rsid w:val="04C11604"/>
    <w:rsid w:val="04C17856"/>
    <w:rsid w:val="04C44C50"/>
    <w:rsid w:val="04CB2483"/>
    <w:rsid w:val="04E11CA6"/>
    <w:rsid w:val="04E81A9D"/>
    <w:rsid w:val="04EA347D"/>
    <w:rsid w:val="04ED2AC2"/>
    <w:rsid w:val="04F026C1"/>
    <w:rsid w:val="04F236E0"/>
    <w:rsid w:val="04F556DE"/>
    <w:rsid w:val="04F630F4"/>
    <w:rsid w:val="04FA68C4"/>
    <w:rsid w:val="04FB09CF"/>
    <w:rsid w:val="050044EB"/>
    <w:rsid w:val="05045994"/>
    <w:rsid w:val="0504667E"/>
    <w:rsid w:val="0506170D"/>
    <w:rsid w:val="05074E8F"/>
    <w:rsid w:val="052363C9"/>
    <w:rsid w:val="05241B93"/>
    <w:rsid w:val="05284EF1"/>
    <w:rsid w:val="05295E06"/>
    <w:rsid w:val="052A3E02"/>
    <w:rsid w:val="05377252"/>
    <w:rsid w:val="054E2796"/>
    <w:rsid w:val="05526700"/>
    <w:rsid w:val="05553A70"/>
    <w:rsid w:val="05643C43"/>
    <w:rsid w:val="05661FD0"/>
    <w:rsid w:val="056C46A9"/>
    <w:rsid w:val="05853D27"/>
    <w:rsid w:val="058C1C12"/>
    <w:rsid w:val="05946D18"/>
    <w:rsid w:val="05AE4F5C"/>
    <w:rsid w:val="05B74534"/>
    <w:rsid w:val="05B839B2"/>
    <w:rsid w:val="05BB49FE"/>
    <w:rsid w:val="05C33BE0"/>
    <w:rsid w:val="05C730DF"/>
    <w:rsid w:val="05C750FE"/>
    <w:rsid w:val="05CB5D9E"/>
    <w:rsid w:val="05D56314"/>
    <w:rsid w:val="05DB04A3"/>
    <w:rsid w:val="05DE51CD"/>
    <w:rsid w:val="05E155B5"/>
    <w:rsid w:val="05E82BC0"/>
    <w:rsid w:val="05EC6770"/>
    <w:rsid w:val="060C7123"/>
    <w:rsid w:val="06145FC9"/>
    <w:rsid w:val="061816F7"/>
    <w:rsid w:val="061A70C5"/>
    <w:rsid w:val="061C727C"/>
    <w:rsid w:val="06252EB1"/>
    <w:rsid w:val="062D43AF"/>
    <w:rsid w:val="06304C93"/>
    <w:rsid w:val="0633430C"/>
    <w:rsid w:val="063574DD"/>
    <w:rsid w:val="064E3A57"/>
    <w:rsid w:val="064E66E5"/>
    <w:rsid w:val="065007B6"/>
    <w:rsid w:val="065A2CC6"/>
    <w:rsid w:val="067109AE"/>
    <w:rsid w:val="06716092"/>
    <w:rsid w:val="06782196"/>
    <w:rsid w:val="067943CE"/>
    <w:rsid w:val="067C771A"/>
    <w:rsid w:val="068011CB"/>
    <w:rsid w:val="06952D48"/>
    <w:rsid w:val="069C5D1D"/>
    <w:rsid w:val="06B27351"/>
    <w:rsid w:val="06B64E8A"/>
    <w:rsid w:val="06BC6527"/>
    <w:rsid w:val="06CE498F"/>
    <w:rsid w:val="06D64E48"/>
    <w:rsid w:val="06D71860"/>
    <w:rsid w:val="06D83114"/>
    <w:rsid w:val="06DD7FA1"/>
    <w:rsid w:val="06E573E1"/>
    <w:rsid w:val="06F55932"/>
    <w:rsid w:val="07071B14"/>
    <w:rsid w:val="071236C9"/>
    <w:rsid w:val="071472F2"/>
    <w:rsid w:val="07277E4A"/>
    <w:rsid w:val="07363314"/>
    <w:rsid w:val="073D4989"/>
    <w:rsid w:val="07410DB7"/>
    <w:rsid w:val="07485E01"/>
    <w:rsid w:val="07535472"/>
    <w:rsid w:val="075A3B09"/>
    <w:rsid w:val="07653F70"/>
    <w:rsid w:val="078A3042"/>
    <w:rsid w:val="0797489E"/>
    <w:rsid w:val="07AA4BA0"/>
    <w:rsid w:val="07AD2313"/>
    <w:rsid w:val="07B06D21"/>
    <w:rsid w:val="07B44307"/>
    <w:rsid w:val="07E05711"/>
    <w:rsid w:val="07E448B3"/>
    <w:rsid w:val="07E61381"/>
    <w:rsid w:val="07F714D0"/>
    <w:rsid w:val="07F8135D"/>
    <w:rsid w:val="080B15BE"/>
    <w:rsid w:val="08216AFE"/>
    <w:rsid w:val="082B1C77"/>
    <w:rsid w:val="08362309"/>
    <w:rsid w:val="083829BA"/>
    <w:rsid w:val="08396688"/>
    <w:rsid w:val="083D17F8"/>
    <w:rsid w:val="08402185"/>
    <w:rsid w:val="084454FA"/>
    <w:rsid w:val="084F1BFA"/>
    <w:rsid w:val="08541A22"/>
    <w:rsid w:val="08552E24"/>
    <w:rsid w:val="0857273B"/>
    <w:rsid w:val="0858184A"/>
    <w:rsid w:val="0859213A"/>
    <w:rsid w:val="085A5FF7"/>
    <w:rsid w:val="085F6777"/>
    <w:rsid w:val="086615FA"/>
    <w:rsid w:val="086C6D0A"/>
    <w:rsid w:val="087B7894"/>
    <w:rsid w:val="08836BD0"/>
    <w:rsid w:val="08954EE7"/>
    <w:rsid w:val="089C5717"/>
    <w:rsid w:val="08A34DB8"/>
    <w:rsid w:val="08A71073"/>
    <w:rsid w:val="08A76288"/>
    <w:rsid w:val="08C43FD2"/>
    <w:rsid w:val="08C6424E"/>
    <w:rsid w:val="08E65ADD"/>
    <w:rsid w:val="08F50525"/>
    <w:rsid w:val="08FA57C7"/>
    <w:rsid w:val="08FB2087"/>
    <w:rsid w:val="08FC5204"/>
    <w:rsid w:val="090C034F"/>
    <w:rsid w:val="090F576C"/>
    <w:rsid w:val="09180B0D"/>
    <w:rsid w:val="09207D51"/>
    <w:rsid w:val="09277A00"/>
    <w:rsid w:val="092E4783"/>
    <w:rsid w:val="093174E6"/>
    <w:rsid w:val="094F3A97"/>
    <w:rsid w:val="0954504A"/>
    <w:rsid w:val="095A069E"/>
    <w:rsid w:val="095E38B6"/>
    <w:rsid w:val="095F7259"/>
    <w:rsid w:val="096407AB"/>
    <w:rsid w:val="096B5FE2"/>
    <w:rsid w:val="097017A3"/>
    <w:rsid w:val="098708AE"/>
    <w:rsid w:val="098C3F5E"/>
    <w:rsid w:val="098D5CF9"/>
    <w:rsid w:val="0993567C"/>
    <w:rsid w:val="099A54D1"/>
    <w:rsid w:val="09A61F09"/>
    <w:rsid w:val="09AA3CD4"/>
    <w:rsid w:val="09B22165"/>
    <w:rsid w:val="09CA184C"/>
    <w:rsid w:val="09D07DFF"/>
    <w:rsid w:val="09E04D9E"/>
    <w:rsid w:val="09E55D95"/>
    <w:rsid w:val="09ED6861"/>
    <w:rsid w:val="09EE6196"/>
    <w:rsid w:val="0A026946"/>
    <w:rsid w:val="0A093DA6"/>
    <w:rsid w:val="0A192CC2"/>
    <w:rsid w:val="0A296AF7"/>
    <w:rsid w:val="0A3B7763"/>
    <w:rsid w:val="0A3E65BB"/>
    <w:rsid w:val="0A432ABB"/>
    <w:rsid w:val="0A575C54"/>
    <w:rsid w:val="0A602BF7"/>
    <w:rsid w:val="0A6251B2"/>
    <w:rsid w:val="0A6F1B02"/>
    <w:rsid w:val="0A731542"/>
    <w:rsid w:val="0A7E30DD"/>
    <w:rsid w:val="0A7F677B"/>
    <w:rsid w:val="0A8843FB"/>
    <w:rsid w:val="0A8C26DA"/>
    <w:rsid w:val="0A943B95"/>
    <w:rsid w:val="0A960E3D"/>
    <w:rsid w:val="0A9C28A8"/>
    <w:rsid w:val="0A9D041D"/>
    <w:rsid w:val="0AA51F88"/>
    <w:rsid w:val="0ABB41B1"/>
    <w:rsid w:val="0AC659FA"/>
    <w:rsid w:val="0AD60E00"/>
    <w:rsid w:val="0AE45187"/>
    <w:rsid w:val="0AE5403A"/>
    <w:rsid w:val="0AF52007"/>
    <w:rsid w:val="0B042BED"/>
    <w:rsid w:val="0B0D77B0"/>
    <w:rsid w:val="0B1070A5"/>
    <w:rsid w:val="0B224726"/>
    <w:rsid w:val="0B325009"/>
    <w:rsid w:val="0B325DC5"/>
    <w:rsid w:val="0B3A011A"/>
    <w:rsid w:val="0B3C0885"/>
    <w:rsid w:val="0B485A9C"/>
    <w:rsid w:val="0B573B54"/>
    <w:rsid w:val="0B5A291C"/>
    <w:rsid w:val="0B5F113A"/>
    <w:rsid w:val="0B6362E7"/>
    <w:rsid w:val="0B6727D9"/>
    <w:rsid w:val="0B7849E6"/>
    <w:rsid w:val="0B790DC5"/>
    <w:rsid w:val="0B810CED"/>
    <w:rsid w:val="0B851923"/>
    <w:rsid w:val="0B956268"/>
    <w:rsid w:val="0B963578"/>
    <w:rsid w:val="0BA1119B"/>
    <w:rsid w:val="0BA145CA"/>
    <w:rsid w:val="0BA41270"/>
    <w:rsid w:val="0BBC084E"/>
    <w:rsid w:val="0BC3018D"/>
    <w:rsid w:val="0BCE0188"/>
    <w:rsid w:val="0BD51C7B"/>
    <w:rsid w:val="0BE74F15"/>
    <w:rsid w:val="0BE9015F"/>
    <w:rsid w:val="0BF375DF"/>
    <w:rsid w:val="0C0131B2"/>
    <w:rsid w:val="0C1E1C3D"/>
    <w:rsid w:val="0C1F4235"/>
    <w:rsid w:val="0C23481E"/>
    <w:rsid w:val="0C27048A"/>
    <w:rsid w:val="0C364685"/>
    <w:rsid w:val="0C3850A7"/>
    <w:rsid w:val="0C402975"/>
    <w:rsid w:val="0C483CB5"/>
    <w:rsid w:val="0C54178F"/>
    <w:rsid w:val="0C584394"/>
    <w:rsid w:val="0C5F5399"/>
    <w:rsid w:val="0C627CF8"/>
    <w:rsid w:val="0C685F25"/>
    <w:rsid w:val="0C7417AF"/>
    <w:rsid w:val="0C774B33"/>
    <w:rsid w:val="0C7E3693"/>
    <w:rsid w:val="0C8676A6"/>
    <w:rsid w:val="0C9703DB"/>
    <w:rsid w:val="0C990B10"/>
    <w:rsid w:val="0C9D0E2D"/>
    <w:rsid w:val="0C9F46C4"/>
    <w:rsid w:val="0CA12C5A"/>
    <w:rsid w:val="0CAD0C4D"/>
    <w:rsid w:val="0CB3217A"/>
    <w:rsid w:val="0CB50A66"/>
    <w:rsid w:val="0CC0267A"/>
    <w:rsid w:val="0CC436AC"/>
    <w:rsid w:val="0CCB01F0"/>
    <w:rsid w:val="0CCC73F7"/>
    <w:rsid w:val="0CCD3B33"/>
    <w:rsid w:val="0CCF7B44"/>
    <w:rsid w:val="0CD56D9C"/>
    <w:rsid w:val="0CD97FB8"/>
    <w:rsid w:val="0CE20369"/>
    <w:rsid w:val="0CE46AF4"/>
    <w:rsid w:val="0CE618CB"/>
    <w:rsid w:val="0CEB6D41"/>
    <w:rsid w:val="0CEC17A6"/>
    <w:rsid w:val="0CEC743A"/>
    <w:rsid w:val="0CEF0E42"/>
    <w:rsid w:val="0CF36E12"/>
    <w:rsid w:val="0CF550D2"/>
    <w:rsid w:val="0CFB07A5"/>
    <w:rsid w:val="0CFE1847"/>
    <w:rsid w:val="0CFF1A41"/>
    <w:rsid w:val="0D254183"/>
    <w:rsid w:val="0D2B43D6"/>
    <w:rsid w:val="0D342A5B"/>
    <w:rsid w:val="0D3A01A5"/>
    <w:rsid w:val="0D3E089A"/>
    <w:rsid w:val="0D3F0C95"/>
    <w:rsid w:val="0D421F1D"/>
    <w:rsid w:val="0D466B4A"/>
    <w:rsid w:val="0D4E71F9"/>
    <w:rsid w:val="0D65506A"/>
    <w:rsid w:val="0D670125"/>
    <w:rsid w:val="0D6C7201"/>
    <w:rsid w:val="0D6E3A97"/>
    <w:rsid w:val="0D717D5C"/>
    <w:rsid w:val="0D786F20"/>
    <w:rsid w:val="0D892069"/>
    <w:rsid w:val="0D8F5A2E"/>
    <w:rsid w:val="0D984BA3"/>
    <w:rsid w:val="0DA53F45"/>
    <w:rsid w:val="0DA709E5"/>
    <w:rsid w:val="0DAD6342"/>
    <w:rsid w:val="0DB2300B"/>
    <w:rsid w:val="0DE97FB1"/>
    <w:rsid w:val="0DF22F04"/>
    <w:rsid w:val="0DFE5079"/>
    <w:rsid w:val="0DFF319D"/>
    <w:rsid w:val="0E0042CF"/>
    <w:rsid w:val="0E0D58BA"/>
    <w:rsid w:val="0E1B3C33"/>
    <w:rsid w:val="0E2C7FC9"/>
    <w:rsid w:val="0E321226"/>
    <w:rsid w:val="0E3902E6"/>
    <w:rsid w:val="0E3B6C50"/>
    <w:rsid w:val="0E3F64C9"/>
    <w:rsid w:val="0E4017EB"/>
    <w:rsid w:val="0E4021B3"/>
    <w:rsid w:val="0E500F3E"/>
    <w:rsid w:val="0E536856"/>
    <w:rsid w:val="0E5A4301"/>
    <w:rsid w:val="0E5F0D4B"/>
    <w:rsid w:val="0E62038F"/>
    <w:rsid w:val="0E656928"/>
    <w:rsid w:val="0E6747B5"/>
    <w:rsid w:val="0E6937B3"/>
    <w:rsid w:val="0E6A7693"/>
    <w:rsid w:val="0E6B1AE5"/>
    <w:rsid w:val="0E77416D"/>
    <w:rsid w:val="0E7B6053"/>
    <w:rsid w:val="0E912047"/>
    <w:rsid w:val="0E933306"/>
    <w:rsid w:val="0E937FF7"/>
    <w:rsid w:val="0E9A6EE6"/>
    <w:rsid w:val="0E9D3F0B"/>
    <w:rsid w:val="0EAC50D3"/>
    <w:rsid w:val="0EBB3B81"/>
    <w:rsid w:val="0EC57F43"/>
    <w:rsid w:val="0ECB24CF"/>
    <w:rsid w:val="0ECE3204"/>
    <w:rsid w:val="0ED10908"/>
    <w:rsid w:val="0ED14DF5"/>
    <w:rsid w:val="0ED30A81"/>
    <w:rsid w:val="0ED61EB0"/>
    <w:rsid w:val="0EDD2E88"/>
    <w:rsid w:val="0EE00251"/>
    <w:rsid w:val="0EE1178F"/>
    <w:rsid w:val="0EEE7499"/>
    <w:rsid w:val="0EFF5127"/>
    <w:rsid w:val="0F0A127B"/>
    <w:rsid w:val="0F1A4460"/>
    <w:rsid w:val="0F1F3AF7"/>
    <w:rsid w:val="0F21223C"/>
    <w:rsid w:val="0F22268C"/>
    <w:rsid w:val="0F242EBB"/>
    <w:rsid w:val="0F2B146F"/>
    <w:rsid w:val="0F3668F5"/>
    <w:rsid w:val="0F3C2DA4"/>
    <w:rsid w:val="0F423341"/>
    <w:rsid w:val="0F4946D0"/>
    <w:rsid w:val="0F4E2AE4"/>
    <w:rsid w:val="0F532CAA"/>
    <w:rsid w:val="0F5719B5"/>
    <w:rsid w:val="0F584218"/>
    <w:rsid w:val="0F6643BE"/>
    <w:rsid w:val="0F6C03BE"/>
    <w:rsid w:val="0F7040E0"/>
    <w:rsid w:val="0F907166"/>
    <w:rsid w:val="0F97107C"/>
    <w:rsid w:val="0F9D0EBF"/>
    <w:rsid w:val="0FAB250B"/>
    <w:rsid w:val="0FAC04DB"/>
    <w:rsid w:val="0FAC0621"/>
    <w:rsid w:val="0FB128BF"/>
    <w:rsid w:val="0FBA3BD4"/>
    <w:rsid w:val="0FC054FD"/>
    <w:rsid w:val="0FC5327A"/>
    <w:rsid w:val="0FCE44FB"/>
    <w:rsid w:val="0FD3668F"/>
    <w:rsid w:val="0FD8791E"/>
    <w:rsid w:val="0FDD12BC"/>
    <w:rsid w:val="0FEB4F14"/>
    <w:rsid w:val="0FF17BBB"/>
    <w:rsid w:val="0FF57AC6"/>
    <w:rsid w:val="0FFD64D3"/>
    <w:rsid w:val="10036F54"/>
    <w:rsid w:val="102363AC"/>
    <w:rsid w:val="10254F0A"/>
    <w:rsid w:val="102A5847"/>
    <w:rsid w:val="10345236"/>
    <w:rsid w:val="103E6CA7"/>
    <w:rsid w:val="104645B2"/>
    <w:rsid w:val="105442F4"/>
    <w:rsid w:val="1056561D"/>
    <w:rsid w:val="10586525"/>
    <w:rsid w:val="10615725"/>
    <w:rsid w:val="107F2A45"/>
    <w:rsid w:val="10800085"/>
    <w:rsid w:val="10832748"/>
    <w:rsid w:val="10833D37"/>
    <w:rsid w:val="10853F7A"/>
    <w:rsid w:val="10881228"/>
    <w:rsid w:val="108F6A5A"/>
    <w:rsid w:val="10952084"/>
    <w:rsid w:val="10B10371"/>
    <w:rsid w:val="10B35D8B"/>
    <w:rsid w:val="10B820FF"/>
    <w:rsid w:val="10C5247C"/>
    <w:rsid w:val="10C91C8B"/>
    <w:rsid w:val="10CF5F0F"/>
    <w:rsid w:val="10D26327"/>
    <w:rsid w:val="10D40911"/>
    <w:rsid w:val="10D44375"/>
    <w:rsid w:val="10D62ACB"/>
    <w:rsid w:val="10E85D69"/>
    <w:rsid w:val="10E8616A"/>
    <w:rsid w:val="10EA1EE2"/>
    <w:rsid w:val="10F13C8F"/>
    <w:rsid w:val="10F211D0"/>
    <w:rsid w:val="10FA35AE"/>
    <w:rsid w:val="110209DD"/>
    <w:rsid w:val="1102722C"/>
    <w:rsid w:val="11060FC4"/>
    <w:rsid w:val="1107371D"/>
    <w:rsid w:val="1109649D"/>
    <w:rsid w:val="110B570C"/>
    <w:rsid w:val="111056A0"/>
    <w:rsid w:val="11464470"/>
    <w:rsid w:val="114917E9"/>
    <w:rsid w:val="114C00C1"/>
    <w:rsid w:val="114C350A"/>
    <w:rsid w:val="1164123B"/>
    <w:rsid w:val="11655ACD"/>
    <w:rsid w:val="116A70B4"/>
    <w:rsid w:val="11700713"/>
    <w:rsid w:val="117314FE"/>
    <w:rsid w:val="1182211B"/>
    <w:rsid w:val="119215F4"/>
    <w:rsid w:val="119A3908"/>
    <w:rsid w:val="119D6F55"/>
    <w:rsid w:val="11A708F2"/>
    <w:rsid w:val="11B65360"/>
    <w:rsid w:val="11B7566E"/>
    <w:rsid w:val="11BB18DA"/>
    <w:rsid w:val="11BF4C4E"/>
    <w:rsid w:val="11C1238F"/>
    <w:rsid w:val="11CD46AA"/>
    <w:rsid w:val="11D13CF1"/>
    <w:rsid w:val="11D44EB8"/>
    <w:rsid w:val="11D951A5"/>
    <w:rsid w:val="11D97CB9"/>
    <w:rsid w:val="11DA1F57"/>
    <w:rsid w:val="11E177D7"/>
    <w:rsid w:val="11E92BAE"/>
    <w:rsid w:val="11EC78B8"/>
    <w:rsid w:val="12042B30"/>
    <w:rsid w:val="121914AC"/>
    <w:rsid w:val="121A0602"/>
    <w:rsid w:val="122C26C6"/>
    <w:rsid w:val="122C5B24"/>
    <w:rsid w:val="12435284"/>
    <w:rsid w:val="124D3615"/>
    <w:rsid w:val="125937F9"/>
    <w:rsid w:val="125A7F95"/>
    <w:rsid w:val="12600999"/>
    <w:rsid w:val="12663BEA"/>
    <w:rsid w:val="126857B5"/>
    <w:rsid w:val="126D6927"/>
    <w:rsid w:val="126F68CE"/>
    <w:rsid w:val="127E3351"/>
    <w:rsid w:val="128A4521"/>
    <w:rsid w:val="128F7902"/>
    <w:rsid w:val="12995C93"/>
    <w:rsid w:val="12A2494C"/>
    <w:rsid w:val="12A32349"/>
    <w:rsid w:val="12A367ED"/>
    <w:rsid w:val="12C74B3A"/>
    <w:rsid w:val="12C877BE"/>
    <w:rsid w:val="12DB66FD"/>
    <w:rsid w:val="12DD7470"/>
    <w:rsid w:val="12DF09D9"/>
    <w:rsid w:val="12F066A2"/>
    <w:rsid w:val="12F264D0"/>
    <w:rsid w:val="12F9145D"/>
    <w:rsid w:val="12FE7A10"/>
    <w:rsid w:val="131072AA"/>
    <w:rsid w:val="13140C28"/>
    <w:rsid w:val="131B0831"/>
    <w:rsid w:val="13231D05"/>
    <w:rsid w:val="1327218F"/>
    <w:rsid w:val="133451EC"/>
    <w:rsid w:val="133B7452"/>
    <w:rsid w:val="13407B47"/>
    <w:rsid w:val="13446ACC"/>
    <w:rsid w:val="13456871"/>
    <w:rsid w:val="134D00D2"/>
    <w:rsid w:val="135245D7"/>
    <w:rsid w:val="135350C1"/>
    <w:rsid w:val="135A6905"/>
    <w:rsid w:val="1367004E"/>
    <w:rsid w:val="13686252"/>
    <w:rsid w:val="136F250B"/>
    <w:rsid w:val="13743012"/>
    <w:rsid w:val="138B2DB9"/>
    <w:rsid w:val="138E3E6F"/>
    <w:rsid w:val="13913332"/>
    <w:rsid w:val="139A16DC"/>
    <w:rsid w:val="13A062E5"/>
    <w:rsid w:val="13A06D0C"/>
    <w:rsid w:val="13A24CF6"/>
    <w:rsid w:val="13A742FF"/>
    <w:rsid w:val="13C90583"/>
    <w:rsid w:val="13E66958"/>
    <w:rsid w:val="13E94122"/>
    <w:rsid w:val="13F667D9"/>
    <w:rsid w:val="13F9461C"/>
    <w:rsid w:val="140046D4"/>
    <w:rsid w:val="141D0208"/>
    <w:rsid w:val="14200F92"/>
    <w:rsid w:val="14226941"/>
    <w:rsid w:val="14243BFC"/>
    <w:rsid w:val="14336B42"/>
    <w:rsid w:val="143B2BC9"/>
    <w:rsid w:val="146120C3"/>
    <w:rsid w:val="146B333A"/>
    <w:rsid w:val="147558C8"/>
    <w:rsid w:val="14874E66"/>
    <w:rsid w:val="14883EEC"/>
    <w:rsid w:val="148F3C67"/>
    <w:rsid w:val="149370CE"/>
    <w:rsid w:val="14997957"/>
    <w:rsid w:val="149E726C"/>
    <w:rsid w:val="14AE78FC"/>
    <w:rsid w:val="14B17EA2"/>
    <w:rsid w:val="14BB2BC1"/>
    <w:rsid w:val="14D137BC"/>
    <w:rsid w:val="14D27407"/>
    <w:rsid w:val="14D47131"/>
    <w:rsid w:val="14EE06E6"/>
    <w:rsid w:val="14EF0366"/>
    <w:rsid w:val="14F75995"/>
    <w:rsid w:val="14FF1423"/>
    <w:rsid w:val="150700FE"/>
    <w:rsid w:val="150A4901"/>
    <w:rsid w:val="15155F49"/>
    <w:rsid w:val="151721DA"/>
    <w:rsid w:val="15243815"/>
    <w:rsid w:val="15262717"/>
    <w:rsid w:val="152A762A"/>
    <w:rsid w:val="153763A4"/>
    <w:rsid w:val="154004B7"/>
    <w:rsid w:val="15477EE0"/>
    <w:rsid w:val="15485429"/>
    <w:rsid w:val="15600DED"/>
    <w:rsid w:val="15620E0A"/>
    <w:rsid w:val="158F7F0F"/>
    <w:rsid w:val="15934E75"/>
    <w:rsid w:val="15AD697D"/>
    <w:rsid w:val="15B036FB"/>
    <w:rsid w:val="15B07694"/>
    <w:rsid w:val="15B4194B"/>
    <w:rsid w:val="15BD213B"/>
    <w:rsid w:val="15BD7ABA"/>
    <w:rsid w:val="15C32709"/>
    <w:rsid w:val="15CC7AE3"/>
    <w:rsid w:val="15CF1A0F"/>
    <w:rsid w:val="15D626EE"/>
    <w:rsid w:val="15D9636E"/>
    <w:rsid w:val="15DC6CE5"/>
    <w:rsid w:val="15DF7091"/>
    <w:rsid w:val="15DF7AF4"/>
    <w:rsid w:val="15E2762C"/>
    <w:rsid w:val="15EF3760"/>
    <w:rsid w:val="15F16513"/>
    <w:rsid w:val="15F434C6"/>
    <w:rsid w:val="15FB08E1"/>
    <w:rsid w:val="1600057E"/>
    <w:rsid w:val="16134C45"/>
    <w:rsid w:val="161727D5"/>
    <w:rsid w:val="161B57C7"/>
    <w:rsid w:val="161C2171"/>
    <w:rsid w:val="162414D6"/>
    <w:rsid w:val="1630301F"/>
    <w:rsid w:val="16324BD2"/>
    <w:rsid w:val="16344EE4"/>
    <w:rsid w:val="163634D4"/>
    <w:rsid w:val="163A1216"/>
    <w:rsid w:val="164200CB"/>
    <w:rsid w:val="16481B85"/>
    <w:rsid w:val="16487F9C"/>
    <w:rsid w:val="1649521E"/>
    <w:rsid w:val="164E2C4F"/>
    <w:rsid w:val="165B789F"/>
    <w:rsid w:val="166A5654"/>
    <w:rsid w:val="167A0C3E"/>
    <w:rsid w:val="167F29CD"/>
    <w:rsid w:val="16810BF3"/>
    <w:rsid w:val="168F1B2A"/>
    <w:rsid w:val="16924DC0"/>
    <w:rsid w:val="16AD5CA6"/>
    <w:rsid w:val="16B00FEA"/>
    <w:rsid w:val="16B0439F"/>
    <w:rsid w:val="16B256AB"/>
    <w:rsid w:val="16BA643C"/>
    <w:rsid w:val="16CA779F"/>
    <w:rsid w:val="16D056D6"/>
    <w:rsid w:val="16D737DB"/>
    <w:rsid w:val="16E64643"/>
    <w:rsid w:val="16ED23AA"/>
    <w:rsid w:val="16F01731"/>
    <w:rsid w:val="16F248C3"/>
    <w:rsid w:val="16F7152F"/>
    <w:rsid w:val="16F75359"/>
    <w:rsid w:val="16FB0CA9"/>
    <w:rsid w:val="16FD3924"/>
    <w:rsid w:val="170937C2"/>
    <w:rsid w:val="170C56BD"/>
    <w:rsid w:val="170E62BD"/>
    <w:rsid w:val="17120C61"/>
    <w:rsid w:val="17176A71"/>
    <w:rsid w:val="1717786C"/>
    <w:rsid w:val="171976A4"/>
    <w:rsid w:val="171B5895"/>
    <w:rsid w:val="17252BA3"/>
    <w:rsid w:val="172550EF"/>
    <w:rsid w:val="172B3A91"/>
    <w:rsid w:val="17345C65"/>
    <w:rsid w:val="173C2AF9"/>
    <w:rsid w:val="17485BB5"/>
    <w:rsid w:val="174C48E0"/>
    <w:rsid w:val="174E114A"/>
    <w:rsid w:val="174F0B6A"/>
    <w:rsid w:val="175D3E0F"/>
    <w:rsid w:val="176410EF"/>
    <w:rsid w:val="176415A7"/>
    <w:rsid w:val="1778561E"/>
    <w:rsid w:val="177A5491"/>
    <w:rsid w:val="177B7D38"/>
    <w:rsid w:val="1780689D"/>
    <w:rsid w:val="17851FB8"/>
    <w:rsid w:val="1792035E"/>
    <w:rsid w:val="179C4ADE"/>
    <w:rsid w:val="179E7F6A"/>
    <w:rsid w:val="17AA6BDF"/>
    <w:rsid w:val="17AC1CA0"/>
    <w:rsid w:val="17AD0FED"/>
    <w:rsid w:val="17B52827"/>
    <w:rsid w:val="17C672F5"/>
    <w:rsid w:val="17C74EF9"/>
    <w:rsid w:val="17D9680D"/>
    <w:rsid w:val="17E80051"/>
    <w:rsid w:val="17EA4534"/>
    <w:rsid w:val="17EC4792"/>
    <w:rsid w:val="17EC5742"/>
    <w:rsid w:val="17EE026B"/>
    <w:rsid w:val="17F141D6"/>
    <w:rsid w:val="17F451EC"/>
    <w:rsid w:val="180560B7"/>
    <w:rsid w:val="182528E8"/>
    <w:rsid w:val="1861216E"/>
    <w:rsid w:val="187212AC"/>
    <w:rsid w:val="18745AD6"/>
    <w:rsid w:val="18782DA3"/>
    <w:rsid w:val="187F72BD"/>
    <w:rsid w:val="188046D5"/>
    <w:rsid w:val="188822F6"/>
    <w:rsid w:val="188B2CFF"/>
    <w:rsid w:val="188E36F0"/>
    <w:rsid w:val="18903D0D"/>
    <w:rsid w:val="189A5765"/>
    <w:rsid w:val="18A100C2"/>
    <w:rsid w:val="18A72C09"/>
    <w:rsid w:val="18A93985"/>
    <w:rsid w:val="18AE2CB0"/>
    <w:rsid w:val="18B8525D"/>
    <w:rsid w:val="18C20733"/>
    <w:rsid w:val="18C4617A"/>
    <w:rsid w:val="18CF28D0"/>
    <w:rsid w:val="18D15F8E"/>
    <w:rsid w:val="18D85027"/>
    <w:rsid w:val="18E0605D"/>
    <w:rsid w:val="190F140B"/>
    <w:rsid w:val="19113C77"/>
    <w:rsid w:val="19277840"/>
    <w:rsid w:val="192E1E64"/>
    <w:rsid w:val="193A5D92"/>
    <w:rsid w:val="19445C69"/>
    <w:rsid w:val="194F322A"/>
    <w:rsid w:val="1957525C"/>
    <w:rsid w:val="19602530"/>
    <w:rsid w:val="196335A7"/>
    <w:rsid w:val="19660298"/>
    <w:rsid w:val="1977008B"/>
    <w:rsid w:val="19774DF5"/>
    <w:rsid w:val="19782D58"/>
    <w:rsid w:val="197E29A1"/>
    <w:rsid w:val="19803A3D"/>
    <w:rsid w:val="19843555"/>
    <w:rsid w:val="19871907"/>
    <w:rsid w:val="198B7874"/>
    <w:rsid w:val="19903830"/>
    <w:rsid w:val="1992203B"/>
    <w:rsid w:val="199700D5"/>
    <w:rsid w:val="19974160"/>
    <w:rsid w:val="199802EE"/>
    <w:rsid w:val="19A152A1"/>
    <w:rsid w:val="19A214B0"/>
    <w:rsid w:val="19A90E13"/>
    <w:rsid w:val="19B05E71"/>
    <w:rsid w:val="19DC4392"/>
    <w:rsid w:val="19E51B4F"/>
    <w:rsid w:val="19E725C0"/>
    <w:rsid w:val="19F16090"/>
    <w:rsid w:val="19F518A6"/>
    <w:rsid w:val="1A123B96"/>
    <w:rsid w:val="1A1506CE"/>
    <w:rsid w:val="1A1F1313"/>
    <w:rsid w:val="1A25633B"/>
    <w:rsid w:val="1A301BF8"/>
    <w:rsid w:val="1A307E82"/>
    <w:rsid w:val="1A382511"/>
    <w:rsid w:val="1A3A4A00"/>
    <w:rsid w:val="1A4B27AD"/>
    <w:rsid w:val="1A4C7E2E"/>
    <w:rsid w:val="1A587C00"/>
    <w:rsid w:val="1A5B175B"/>
    <w:rsid w:val="1A6D6628"/>
    <w:rsid w:val="1A722F70"/>
    <w:rsid w:val="1A752B24"/>
    <w:rsid w:val="1A78612C"/>
    <w:rsid w:val="1A926735"/>
    <w:rsid w:val="1ABC044C"/>
    <w:rsid w:val="1AD67034"/>
    <w:rsid w:val="1AD8353A"/>
    <w:rsid w:val="1ADB66F4"/>
    <w:rsid w:val="1AE8459F"/>
    <w:rsid w:val="1AED3C67"/>
    <w:rsid w:val="1AF16C24"/>
    <w:rsid w:val="1AF657CE"/>
    <w:rsid w:val="1AF743F8"/>
    <w:rsid w:val="1AF96B4B"/>
    <w:rsid w:val="1AFC46E1"/>
    <w:rsid w:val="1AFE6A2E"/>
    <w:rsid w:val="1AFF36D9"/>
    <w:rsid w:val="1AFF6057"/>
    <w:rsid w:val="1B032308"/>
    <w:rsid w:val="1B0A7C6C"/>
    <w:rsid w:val="1B120F9B"/>
    <w:rsid w:val="1B134BAC"/>
    <w:rsid w:val="1B154481"/>
    <w:rsid w:val="1B155FFD"/>
    <w:rsid w:val="1B1F438E"/>
    <w:rsid w:val="1B2361BB"/>
    <w:rsid w:val="1B242CF4"/>
    <w:rsid w:val="1B2A271F"/>
    <w:rsid w:val="1B2D70EE"/>
    <w:rsid w:val="1B340132"/>
    <w:rsid w:val="1B4532F2"/>
    <w:rsid w:val="1B5C3690"/>
    <w:rsid w:val="1B616A68"/>
    <w:rsid w:val="1B626344"/>
    <w:rsid w:val="1B627567"/>
    <w:rsid w:val="1B7136DD"/>
    <w:rsid w:val="1B766DA6"/>
    <w:rsid w:val="1B7863C5"/>
    <w:rsid w:val="1B7B4BBE"/>
    <w:rsid w:val="1B833C74"/>
    <w:rsid w:val="1B975ECE"/>
    <w:rsid w:val="1B9A7834"/>
    <w:rsid w:val="1BB75806"/>
    <w:rsid w:val="1BC60941"/>
    <w:rsid w:val="1BCB2D28"/>
    <w:rsid w:val="1BD03D2A"/>
    <w:rsid w:val="1BD46FA1"/>
    <w:rsid w:val="1BD507E8"/>
    <w:rsid w:val="1BEE6A18"/>
    <w:rsid w:val="1BEE7EDE"/>
    <w:rsid w:val="1BF07401"/>
    <w:rsid w:val="1BF73705"/>
    <w:rsid w:val="1BFD0D1C"/>
    <w:rsid w:val="1BFD7CA1"/>
    <w:rsid w:val="1C0005BA"/>
    <w:rsid w:val="1C1036BB"/>
    <w:rsid w:val="1C122AE0"/>
    <w:rsid w:val="1C1277FC"/>
    <w:rsid w:val="1C195E6D"/>
    <w:rsid w:val="1C1B73F4"/>
    <w:rsid w:val="1C2564C4"/>
    <w:rsid w:val="1C2E5379"/>
    <w:rsid w:val="1C3337C1"/>
    <w:rsid w:val="1C3B7A62"/>
    <w:rsid w:val="1C4524EC"/>
    <w:rsid w:val="1C485D0F"/>
    <w:rsid w:val="1C534DE0"/>
    <w:rsid w:val="1C542906"/>
    <w:rsid w:val="1C590C69"/>
    <w:rsid w:val="1C656C23"/>
    <w:rsid w:val="1C757C87"/>
    <w:rsid w:val="1C850131"/>
    <w:rsid w:val="1C854F5A"/>
    <w:rsid w:val="1C9B12FC"/>
    <w:rsid w:val="1CA720F2"/>
    <w:rsid w:val="1CA7512B"/>
    <w:rsid w:val="1CAB7E54"/>
    <w:rsid w:val="1CC03CBD"/>
    <w:rsid w:val="1CC54537"/>
    <w:rsid w:val="1CC96888"/>
    <w:rsid w:val="1CD74C1B"/>
    <w:rsid w:val="1CDA2E0B"/>
    <w:rsid w:val="1CE73D4E"/>
    <w:rsid w:val="1CE85C49"/>
    <w:rsid w:val="1CEB6234"/>
    <w:rsid w:val="1D020C60"/>
    <w:rsid w:val="1D0C2838"/>
    <w:rsid w:val="1D0D4A48"/>
    <w:rsid w:val="1D102CD1"/>
    <w:rsid w:val="1D1D719C"/>
    <w:rsid w:val="1D295F3C"/>
    <w:rsid w:val="1D2A0047"/>
    <w:rsid w:val="1D2D45D9"/>
    <w:rsid w:val="1D343925"/>
    <w:rsid w:val="1D3B3013"/>
    <w:rsid w:val="1D3E3ADC"/>
    <w:rsid w:val="1D3E61FD"/>
    <w:rsid w:val="1D3F4619"/>
    <w:rsid w:val="1D411751"/>
    <w:rsid w:val="1D47664F"/>
    <w:rsid w:val="1D5232E9"/>
    <w:rsid w:val="1D682BF6"/>
    <w:rsid w:val="1D690A4F"/>
    <w:rsid w:val="1D6D2161"/>
    <w:rsid w:val="1D746DE1"/>
    <w:rsid w:val="1D7A64D9"/>
    <w:rsid w:val="1D8D38F5"/>
    <w:rsid w:val="1D931780"/>
    <w:rsid w:val="1D9C7AE0"/>
    <w:rsid w:val="1D9D4958"/>
    <w:rsid w:val="1DB530CD"/>
    <w:rsid w:val="1DBC2233"/>
    <w:rsid w:val="1DBC22A8"/>
    <w:rsid w:val="1DBC4C07"/>
    <w:rsid w:val="1DBD59C5"/>
    <w:rsid w:val="1DC51D0D"/>
    <w:rsid w:val="1DC53ABB"/>
    <w:rsid w:val="1DD94A9F"/>
    <w:rsid w:val="1DDC7D47"/>
    <w:rsid w:val="1DE6007A"/>
    <w:rsid w:val="1DEF6D8A"/>
    <w:rsid w:val="1DF023DA"/>
    <w:rsid w:val="1DF543A2"/>
    <w:rsid w:val="1E161E6D"/>
    <w:rsid w:val="1E1930EE"/>
    <w:rsid w:val="1E2320C6"/>
    <w:rsid w:val="1E241377"/>
    <w:rsid w:val="1E2D3E07"/>
    <w:rsid w:val="1E2E40AE"/>
    <w:rsid w:val="1E387E23"/>
    <w:rsid w:val="1E441FDA"/>
    <w:rsid w:val="1E5828D6"/>
    <w:rsid w:val="1E604C59"/>
    <w:rsid w:val="1E636D68"/>
    <w:rsid w:val="1E644229"/>
    <w:rsid w:val="1E67679B"/>
    <w:rsid w:val="1E6A0FA8"/>
    <w:rsid w:val="1E6C071E"/>
    <w:rsid w:val="1E735BDE"/>
    <w:rsid w:val="1E79088D"/>
    <w:rsid w:val="1E843EC9"/>
    <w:rsid w:val="1E8E0D4A"/>
    <w:rsid w:val="1E901229"/>
    <w:rsid w:val="1E906790"/>
    <w:rsid w:val="1E9E60BA"/>
    <w:rsid w:val="1E9F09A8"/>
    <w:rsid w:val="1EA44F54"/>
    <w:rsid w:val="1EB737C5"/>
    <w:rsid w:val="1EBF3D51"/>
    <w:rsid w:val="1EC065D2"/>
    <w:rsid w:val="1EC0674B"/>
    <w:rsid w:val="1EC12F24"/>
    <w:rsid w:val="1EC31D84"/>
    <w:rsid w:val="1ED0096A"/>
    <w:rsid w:val="1ED04CFF"/>
    <w:rsid w:val="1ED108A0"/>
    <w:rsid w:val="1EE91CED"/>
    <w:rsid w:val="1EF108E0"/>
    <w:rsid w:val="1F1C5856"/>
    <w:rsid w:val="1F31003B"/>
    <w:rsid w:val="1F477EA2"/>
    <w:rsid w:val="1F477FE0"/>
    <w:rsid w:val="1F4D6C14"/>
    <w:rsid w:val="1F517390"/>
    <w:rsid w:val="1F550E6F"/>
    <w:rsid w:val="1F68071C"/>
    <w:rsid w:val="1F730AA4"/>
    <w:rsid w:val="1F7716A3"/>
    <w:rsid w:val="1F7B58E7"/>
    <w:rsid w:val="1F803C6F"/>
    <w:rsid w:val="1F83778A"/>
    <w:rsid w:val="1F886835"/>
    <w:rsid w:val="1F99653E"/>
    <w:rsid w:val="1FA16803"/>
    <w:rsid w:val="1FA71C42"/>
    <w:rsid w:val="1FAB4F33"/>
    <w:rsid w:val="1FBB2BBE"/>
    <w:rsid w:val="1FC3530E"/>
    <w:rsid w:val="1FCD422D"/>
    <w:rsid w:val="1FD171E9"/>
    <w:rsid w:val="1FD57C80"/>
    <w:rsid w:val="1FD65D31"/>
    <w:rsid w:val="1FDA5DC4"/>
    <w:rsid w:val="1FE04BDC"/>
    <w:rsid w:val="1FEF0103"/>
    <w:rsid w:val="1FF3751E"/>
    <w:rsid w:val="1FF45B7B"/>
    <w:rsid w:val="1FFC1266"/>
    <w:rsid w:val="1FFF67A6"/>
    <w:rsid w:val="201C4440"/>
    <w:rsid w:val="201C5A4A"/>
    <w:rsid w:val="20252226"/>
    <w:rsid w:val="202616B0"/>
    <w:rsid w:val="20282EC7"/>
    <w:rsid w:val="202A2F77"/>
    <w:rsid w:val="202B4F05"/>
    <w:rsid w:val="202B63D4"/>
    <w:rsid w:val="202E1D44"/>
    <w:rsid w:val="202E6D97"/>
    <w:rsid w:val="20564E9E"/>
    <w:rsid w:val="20581C4F"/>
    <w:rsid w:val="206F455E"/>
    <w:rsid w:val="20727A26"/>
    <w:rsid w:val="2073209C"/>
    <w:rsid w:val="20752C51"/>
    <w:rsid w:val="207728D1"/>
    <w:rsid w:val="207E5695"/>
    <w:rsid w:val="208C2876"/>
    <w:rsid w:val="20AE5D8E"/>
    <w:rsid w:val="20B26B48"/>
    <w:rsid w:val="20B81C65"/>
    <w:rsid w:val="20B93040"/>
    <w:rsid w:val="20E33285"/>
    <w:rsid w:val="20E80DF6"/>
    <w:rsid w:val="20F32740"/>
    <w:rsid w:val="20F8204B"/>
    <w:rsid w:val="20F860B5"/>
    <w:rsid w:val="20FA7F20"/>
    <w:rsid w:val="20FE4019"/>
    <w:rsid w:val="20FF4ED9"/>
    <w:rsid w:val="21060861"/>
    <w:rsid w:val="210C5D03"/>
    <w:rsid w:val="210E39CB"/>
    <w:rsid w:val="2113292C"/>
    <w:rsid w:val="211F7FB3"/>
    <w:rsid w:val="21201943"/>
    <w:rsid w:val="21215DD6"/>
    <w:rsid w:val="21271BF9"/>
    <w:rsid w:val="21333432"/>
    <w:rsid w:val="213F48BF"/>
    <w:rsid w:val="214962DB"/>
    <w:rsid w:val="214E201A"/>
    <w:rsid w:val="214F03B6"/>
    <w:rsid w:val="21563097"/>
    <w:rsid w:val="21570ECE"/>
    <w:rsid w:val="215B132D"/>
    <w:rsid w:val="2163381E"/>
    <w:rsid w:val="21694AD7"/>
    <w:rsid w:val="216D06F2"/>
    <w:rsid w:val="216F5889"/>
    <w:rsid w:val="217C5EBD"/>
    <w:rsid w:val="218043BB"/>
    <w:rsid w:val="21811F94"/>
    <w:rsid w:val="21892BFB"/>
    <w:rsid w:val="218A3CA1"/>
    <w:rsid w:val="21B47737"/>
    <w:rsid w:val="21BD5166"/>
    <w:rsid w:val="21BF6A73"/>
    <w:rsid w:val="21CB366A"/>
    <w:rsid w:val="21CD73E2"/>
    <w:rsid w:val="21D60178"/>
    <w:rsid w:val="21DA1AFF"/>
    <w:rsid w:val="21DA39A5"/>
    <w:rsid w:val="21DE311D"/>
    <w:rsid w:val="21DE5211"/>
    <w:rsid w:val="21E5391D"/>
    <w:rsid w:val="21EE7C50"/>
    <w:rsid w:val="21EF30B6"/>
    <w:rsid w:val="21F73674"/>
    <w:rsid w:val="220A1C61"/>
    <w:rsid w:val="22276608"/>
    <w:rsid w:val="222A65E3"/>
    <w:rsid w:val="222C565D"/>
    <w:rsid w:val="223C68DE"/>
    <w:rsid w:val="223E5AEE"/>
    <w:rsid w:val="22461994"/>
    <w:rsid w:val="224A1BC5"/>
    <w:rsid w:val="224D7A95"/>
    <w:rsid w:val="2265761B"/>
    <w:rsid w:val="22664275"/>
    <w:rsid w:val="2267119A"/>
    <w:rsid w:val="22683A75"/>
    <w:rsid w:val="22754915"/>
    <w:rsid w:val="22767EB5"/>
    <w:rsid w:val="227B60A0"/>
    <w:rsid w:val="22931C8E"/>
    <w:rsid w:val="22965A26"/>
    <w:rsid w:val="22993551"/>
    <w:rsid w:val="229A78B6"/>
    <w:rsid w:val="229E2B2D"/>
    <w:rsid w:val="22AD5860"/>
    <w:rsid w:val="22BC5BDE"/>
    <w:rsid w:val="22C00D0C"/>
    <w:rsid w:val="22C424D8"/>
    <w:rsid w:val="22C60666"/>
    <w:rsid w:val="22C80970"/>
    <w:rsid w:val="22C915E4"/>
    <w:rsid w:val="22CB56E7"/>
    <w:rsid w:val="22F2221A"/>
    <w:rsid w:val="230279FC"/>
    <w:rsid w:val="230E3203"/>
    <w:rsid w:val="231921B3"/>
    <w:rsid w:val="23322043"/>
    <w:rsid w:val="23462D21"/>
    <w:rsid w:val="234E207A"/>
    <w:rsid w:val="234F6183"/>
    <w:rsid w:val="23532943"/>
    <w:rsid w:val="23885AB8"/>
    <w:rsid w:val="23B34536"/>
    <w:rsid w:val="23B54077"/>
    <w:rsid w:val="23CE2DD0"/>
    <w:rsid w:val="23D1049F"/>
    <w:rsid w:val="23D16B99"/>
    <w:rsid w:val="23D507D0"/>
    <w:rsid w:val="23DA655E"/>
    <w:rsid w:val="23DB3EFB"/>
    <w:rsid w:val="23EA427B"/>
    <w:rsid w:val="23F15106"/>
    <w:rsid w:val="23FC7B0B"/>
    <w:rsid w:val="24194867"/>
    <w:rsid w:val="241E63AC"/>
    <w:rsid w:val="24305A06"/>
    <w:rsid w:val="243D0D17"/>
    <w:rsid w:val="244020ED"/>
    <w:rsid w:val="2445338B"/>
    <w:rsid w:val="2448041E"/>
    <w:rsid w:val="244A5E05"/>
    <w:rsid w:val="2450187D"/>
    <w:rsid w:val="24594F5D"/>
    <w:rsid w:val="24621D8B"/>
    <w:rsid w:val="246750D6"/>
    <w:rsid w:val="24676706"/>
    <w:rsid w:val="247574DC"/>
    <w:rsid w:val="248552A3"/>
    <w:rsid w:val="248718BB"/>
    <w:rsid w:val="24AE5BDE"/>
    <w:rsid w:val="24B51776"/>
    <w:rsid w:val="24B53A8D"/>
    <w:rsid w:val="24B80CEB"/>
    <w:rsid w:val="24DE36B4"/>
    <w:rsid w:val="24E67339"/>
    <w:rsid w:val="24E76A0D"/>
    <w:rsid w:val="24F56ACF"/>
    <w:rsid w:val="250C32D4"/>
    <w:rsid w:val="25115838"/>
    <w:rsid w:val="252B5311"/>
    <w:rsid w:val="25457492"/>
    <w:rsid w:val="254C40BE"/>
    <w:rsid w:val="254F348C"/>
    <w:rsid w:val="25565CCE"/>
    <w:rsid w:val="25654CE4"/>
    <w:rsid w:val="25676820"/>
    <w:rsid w:val="256E2C8A"/>
    <w:rsid w:val="25780B05"/>
    <w:rsid w:val="257C7A0F"/>
    <w:rsid w:val="258C736F"/>
    <w:rsid w:val="2598673B"/>
    <w:rsid w:val="259E2744"/>
    <w:rsid w:val="259F4AF6"/>
    <w:rsid w:val="25A121A4"/>
    <w:rsid w:val="25BA5E2D"/>
    <w:rsid w:val="25D25FA2"/>
    <w:rsid w:val="25D336D5"/>
    <w:rsid w:val="25DA2A28"/>
    <w:rsid w:val="25DA57E2"/>
    <w:rsid w:val="25EE655C"/>
    <w:rsid w:val="25EE662D"/>
    <w:rsid w:val="25F50512"/>
    <w:rsid w:val="25F70311"/>
    <w:rsid w:val="25F86448"/>
    <w:rsid w:val="25FB1445"/>
    <w:rsid w:val="25FC0849"/>
    <w:rsid w:val="260F2142"/>
    <w:rsid w:val="26106C4E"/>
    <w:rsid w:val="261206D7"/>
    <w:rsid w:val="261E0D20"/>
    <w:rsid w:val="26271662"/>
    <w:rsid w:val="262C78C9"/>
    <w:rsid w:val="26307BB3"/>
    <w:rsid w:val="26467B59"/>
    <w:rsid w:val="264C158B"/>
    <w:rsid w:val="26510019"/>
    <w:rsid w:val="26547A62"/>
    <w:rsid w:val="265A4FBD"/>
    <w:rsid w:val="265C69B1"/>
    <w:rsid w:val="266D6BF6"/>
    <w:rsid w:val="26720558"/>
    <w:rsid w:val="26754D5E"/>
    <w:rsid w:val="26795D1D"/>
    <w:rsid w:val="267D03C9"/>
    <w:rsid w:val="267D20B9"/>
    <w:rsid w:val="26802C75"/>
    <w:rsid w:val="268705C2"/>
    <w:rsid w:val="268D4154"/>
    <w:rsid w:val="269313BD"/>
    <w:rsid w:val="26941D50"/>
    <w:rsid w:val="269A2DE9"/>
    <w:rsid w:val="26A1404B"/>
    <w:rsid w:val="26B80941"/>
    <w:rsid w:val="26CA437F"/>
    <w:rsid w:val="26D4138F"/>
    <w:rsid w:val="26DD7FA4"/>
    <w:rsid w:val="26E3283B"/>
    <w:rsid w:val="26E92BE5"/>
    <w:rsid w:val="26E96086"/>
    <w:rsid w:val="26EF74C9"/>
    <w:rsid w:val="26F30F76"/>
    <w:rsid w:val="26FE1DEC"/>
    <w:rsid w:val="270556DE"/>
    <w:rsid w:val="27060598"/>
    <w:rsid w:val="270815C3"/>
    <w:rsid w:val="270B377E"/>
    <w:rsid w:val="270E5C5D"/>
    <w:rsid w:val="2713514F"/>
    <w:rsid w:val="27173FB9"/>
    <w:rsid w:val="27296327"/>
    <w:rsid w:val="27433CA3"/>
    <w:rsid w:val="276503A2"/>
    <w:rsid w:val="27693709"/>
    <w:rsid w:val="276B3B85"/>
    <w:rsid w:val="276F4CAD"/>
    <w:rsid w:val="27757CAD"/>
    <w:rsid w:val="2783420E"/>
    <w:rsid w:val="27874F86"/>
    <w:rsid w:val="2788677A"/>
    <w:rsid w:val="278B4E18"/>
    <w:rsid w:val="278D12E4"/>
    <w:rsid w:val="278D498D"/>
    <w:rsid w:val="27912D70"/>
    <w:rsid w:val="2797077E"/>
    <w:rsid w:val="27A40577"/>
    <w:rsid w:val="27A97278"/>
    <w:rsid w:val="27B21509"/>
    <w:rsid w:val="27B76736"/>
    <w:rsid w:val="27B91975"/>
    <w:rsid w:val="27CB6D9D"/>
    <w:rsid w:val="27EE39A2"/>
    <w:rsid w:val="27F40B59"/>
    <w:rsid w:val="28041640"/>
    <w:rsid w:val="280911BE"/>
    <w:rsid w:val="28325B15"/>
    <w:rsid w:val="28370CE0"/>
    <w:rsid w:val="284D32CE"/>
    <w:rsid w:val="284F6DA3"/>
    <w:rsid w:val="285913D5"/>
    <w:rsid w:val="28595867"/>
    <w:rsid w:val="28616AD6"/>
    <w:rsid w:val="286B2FA8"/>
    <w:rsid w:val="286F5EE4"/>
    <w:rsid w:val="2874421A"/>
    <w:rsid w:val="287E4F92"/>
    <w:rsid w:val="28865A21"/>
    <w:rsid w:val="28904F9B"/>
    <w:rsid w:val="289A50D9"/>
    <w:rsid w:val="28A135BB"/>
    <w:rsid w:val="28A31C2C"/>
    <w:rsid w:val="28AF339E"/>
    <w:rsid w:val="28B21CCB"/>
    <w:rsid w:val="28B4032B"/>
    <w:rsid w:val="28BF258F"/>
    <w:rsid w:val="28D1630B"/>
    <w:rsid w:val="28D825CD"/>
    <w:rsid w:val="28D83494"/>
    <w:rsid w:val="28DE47EB"/>
    <w:rsid w:val="28E01E7A"/>
    <w:rsid w:val="28F554C6"/>
    <w:rsid w:val="28FB6DDA"/>
    <w:rsid w:val="28FF2025"/>
    <w:rsid w:val="291F4970"/>
    <w:rsid w:val="29341765"/>
    <w:rsid w:val="294B2AC2"/>
    <w:rsid w:val="2953309F"/>
    <w:rsid w:val="296A5517"/>
    <w:rsid w:val="296C603F"/>
    <w:rsid w:val="296D0442"/>
    <w:rsid w:val="296D19C5"/>
    <w:rsid w:val="29726F0A"/>
    <w:rsid w:val="29732F3E"/>
    <w:rsid w:val="29737C60"/>
    <w:rsid w:val="29747D10"/>
    <w:rsid w:val="29766D99"/>
    <w:rsid w:val="297E0FC2"/>
    <w:rsid w:val="298A4EF1"/>
    <w:rsid w:val="29955CC7"/>
    <w:rsid w:val="299925D1"/>
    <w:rsid w:val="299E220B"/>
    <w:rsid w:val="29A425EA"/>
    <w:rsid w:val="29B33E53"/>
    <w:rsid w:val="29B540F5"/>
    <w:rsid w:val="29BB50CE"/>
    <w:rsid w:val="29BE2D27"/>
    <w:rsid w:val="29C015DB"/>
    <w:rsid w:val="29CA039F"/>
    <w:rsid w:val="29CA071F"/>
    <w:rsid w:val="29CA47FE"/>
    <w:rsid w:val="29D56AB0"/>
    <w:rsid w:val="29E96701"/>
    <w:rsid w:val="29F35C58"/>
    <w:rsid w:val="29F469AB"/>
    <w:rsid w:val="29F60CC2"/>
    <w:rsid w:val="29FF33B2"/>
    <w:rsid w:val="2A080A4B"/>
    <w:rsid w:val="2A0C4A0C"/>
    <w:rsid w:val="2A1C20B5"/>
    <w:rsid w:val="2A1D503C"/>
    <w:rsid w:val="2A225DF1"/>
    <w:rsid w:val="2A26348E"/>
    <w:rsid w:val="2A423861"/>
    <w:rsid w:val="2A45764B"/>
    <w:rsid w:val="2A495A74"/>
    <w:rsid w:val="2A583806"/>
    <w:rsid w:val="2A694898"/>
    <w:rsid w:val="2A6A1C1E"/>
    <w:rsid w:val="2A6F6681"/>
    <w:rsid w:val="2A744862"/>
    <w:rsid w:val="2A8871CE"/>
    <w:rsid w:val="2A887BC9"/>
    <w:rsid w:val="2A900FAD"/>
    <w:rsid w:val="2A910CC8"/>
    <w:rsid w:val="2A942273"/>
    <w:rsid w:val="2A9652AB"/>
    <w:rsid w:val="2A9F5694"/>
    <w:rsid w:val="2AA42601"/>
    <w:rsid w:val="2AA45E84"/>
    <w:rsid w:val="2AB925A6"/>
    <w:rsid w:val="2AC858BF"/>
    <w:rsid w:val="2AC95CFA"/>
    <w:rsid w:val="2AD76BDC"/>
    <w:rsid w:val="2AD85B27"/>
    <w:rsid w:val="2AD908DC"/>
    <w:rsid w:val="2ADC119B"/>
    <w:rsid w:val="2ADC610C"/>
    <w:rsid w:val="2ADE3215"/>
    <w:rsid w:val="2AE440F4"/>
    <w:rsid w:val="2AF64213"/>
    <w:rsid w:val="2AFB6893"/>
    <w:rsid w:val="2AFE3C4C"/>
    <w:rsid w:val="2AFE67A8"/>
    <w:rsid w:val="2B0074FF"/>
    <w:rsid w:val="2B0F756B"/>
    <w:rsid w:val="2B122C35"/>
    <w:rsid w:val="2B176F74"/>
    <w:rsid w:val="2B1E6AD0"/>
    <w:rsid w:val="2B201B36"/>
    <w:rsid w:val="2B326508"/>
    <w:rsid w:val="2B361523"/>
    <w:rsid w:val="2B37137F"/>
    <w:rsid w:val="2B3722F4"/>
    <w:rsid w:val="2B373B1E"/>
    <w:rsid w:val="2B3B759F"/>
    <w:rsid w:val="2B451DAF"/>
    <w:rsid w:val="2B485D2C"/>
    <w:rsid w:val="2B506489"/>
    <w:rsid w:val="2B525783"/>
    <w:rsid w:val="2B541BB5"/>
    <w:rsid w:val="2B570C74"/>
    <w:rsid w:val="2B5C75A7"/>
    <w:rsid w:val="2B6E761B"/>
    <w:rsid w:val="2B715282"/>
    <w:rsid w:val="2B92047F"/>
    <w:rsid w:val="2B980A61"/>
    <w:rsid w:val="2B9D7E25"/>
    <w:rsid w:val="2B9E191F"/>
    <w:rsid w:val="2BA64770"/>
    <w:rsid w:val="2BCA0DE5"/>
    <w:rsid w:val="2BDE36D0"/>
    <w:rsid w:val="2BFF4E3C"/>
    <w:rsid w:val="2C14190E"/>
    <w:rsid w:val="2C164C5A"/>
    <w:rsid w:val="2C176E90"/>
    <w:rsid w:val="2C205F90"/>
    <w:rsid w:val="2C22322A"/>
    <w:rsid w:val="2C387A5D"/>
    <w:rsid w:val="2C3B29F2"/>
    <w:rsid w:val="2C3F712F"/>
    <w:rsid w:val="2C480354"/>
    <w:rsid w:val="2C564247"/>
    <w:rsid w:val="2C617E9B"/>
    <w:rsid w:val="2C693E81"/>
    <w:rsid w:val="2C7029F7"/>
    <w:rsid w:val="2C775033"/>
    <w:rsid w:val="2C877A6E"/>
    <w:rsid w:val="2C924DBA"/>
    <w:rsid w:val="2CA27EC8"/>
    <w:rsid w:val="2CB5274C"/>
    <w:rsid w:val="2CB8258C"/>
    <w:rsid w:val="2CBD0031"/>
    <w:rsid w:val="2CC55F42"/>
    <w:rsid w:val="2CCD1384"/>
    <w:rsid w:val="2CDA1D03"/>
    <w:rsid w:val="2CE15D9A"/>
    <w:rsid w:val="2CF41E00"/>
    <w:rsid w:val="2CF47F19"/>
    <w:rsid w:val="2D06059A"/>
    <w:rsid w:val="2D0710E2"/>
    <w:rsid w:val="2D09528D"/>
    <w:rsid w:val="2D0B3A91"/>
    <w:rsid w:val="2D0B5263"/>
    <w:rsid w:val="2D0D7CAA"/>
    <w:rsid w:val="2D1265F1"/>
    <w:rsid w:val="2D1739A1"/>
    <w:rsid w:val="2D1F0ECB"/>
    <w:rsid w:val="2D1F642D"/>
    <w:rsid w:val="2D23492E"/>
    <w:rsid w:val="2D254C1E"/>
    <w:rsid w:val="2D26209C"/>
    <w:rsid w:val="2D2A3E45"/>
    <w:rsid w:val="2D394A17"/>
    <w:rsid w:val="2D396F7D"/>
    <w:rsid w:val="2D444D89"/>
    <w:rsid w:val="2D450775"/>
    <w:rsid w:val="2D4A7B39"/>
    <w:rsid w:val="2D4D13D7"/>
    <w:rsid w:val="2D5A7676"/>
    <w:rsid w:val="2D6071FA"/>
    <w:rsid w:val="2D6314CE"/>
    <w:rsid w:val="2D690D2E"/>
    <w:rsid w:val="2D701250"/>
    <w:rsid w:val="2D7050C6"/>
    <w:rsid w:val="2D7B562D"/>
    <w:rsid w:val="2D822262"/>
    <w:rsid w:val="2D865AD4"/>
    <w:rsid w:val="2D870D8D"/>
    <w:rsid w:val="2D8A00A3"/>
    <w:rsid w:val="2D9D410D"/>
    <w:rsid w:val="2D9E07A3"/>
    <w:rsid w:val="2DA21C30"/>
    <w:rsid w:val="2DA40508"/>
    <w:rsid w:val="2DA84A59"/>
    <w:rsid w:val="2DB00085"/>
    <w:rsid w:val="2DB05854"/>
    <w:rsid w:val="2DB9341C"/>
    <w:rsid w:val="2DBD6096"/>
    <w:rsid w:val="2DBD79DE"/>
    <w:rsid w:val="2DC41FF0"/>
    <w:rsid w:val="2DCC15FB"/>
    <w:rsid w:val="2DD8032E"/>
    <w:rsid w:val="2DDD0B06"/>
    <w:rsid w:val="2DE44FBF"/>
    <w:rsid w:val="2DE4744F"/>
    <w:rsid w:val="2DE51998"/>
    <w:rsid w:val="2DEA1190"/>
    <w:rsid w:val="2DEB1B80"/>
    <w:rsid w:val="2DF6381D"/>
    <w:rsid w:val="2DFF479E"/>
    <w:rsid w:val="2E00469C"/>
    <w:rsid w:val="2E0D4DEF"/>
    <w:rsid w:val="2E100D83"/>
    <w:rsid w:val="2E19750B"/>
    <w:rsid w:val="2E270D3F"/>
    <w:rsid w:val="2E2831C7"/>
    <w:rsid w:val="2E2C45DD"/>
    <w:rsid w:val="2E2D2CD0"/>
    <w:rsid w:val="2E3C43F6"/>
    <w:rsid w:val="2E402DEC"/>
    <w:rsid w:val="2E5E3DC8"/>
    <w:rsid w:val="2E6054F4"/>
    <w:rsid w:val="2E6271E3"/>
    <w:rsid w:val="2E6678A5"/>
    <w:rsid w:val="2E70537D"/>
    <w:rsid w:val="2E72548D"/>
    <w:rsid w:val="2E747D74"/>
    <w:rsid w:val="2E7D694E"/>
    <w:rsid w:val="2E817207"/>
    <w:rsid w:val="2E82087A"/>
    <w:rsid w:val="2E8452CD"/>
    <w:rsid w:val="2E864DF4"/>
    <w:rsid w:val="2E893F38"/>
    <w:rsid w:val="2E953B7B"/>
    <w:rsid w:val="2E976DAE"/>
    <w:rsid w:val="2EA029C6"/>
    <w:rsid w:val="2EA93FB1"/>
    <w:rsid w:val="2EC254B5"/>
    <w:rsid w:val="2EC31E9A"/>
    <w:rsid w:val="2EC92CDF"/>
    <w:rsid w:val="2EC95D62"/>
    <w:rsid w:val="2ECE36F6"/>
    <w:rsid w:val="2EDF69A7"/>
    <w:rsid w:val="2EE161F9"/>
    <w:rsid w:val="2EEA501F"/>
    <w:rsid w:val="2EEB458A"/>
    <w:rsid w:val="2EEF2CCD"/>
    <w:rsid w:val="2EF91D6F"/>
    <w:rsid w:val="2EFE17BE"/>
    <w:rsid w:val="2F02092C"/>
    <w:rsid w:val="2F057318"/>
    <w:rsid w:val="2F0D31BE"/>
    <w:rsid w:val="2F212047"/>
    <w:rsid w:val="2F230642"/>
    <w:rsid w:val="2F2D1B1D"/>
    <w:rsid w:val="2F2D4FF3"/>
    <w:rsid w:val="2F403A4C"/>
    <w:rsid w:val="2F444C18"/>
    <w:rsid w:val="2F5051FE"/>
    <w:rsid w:val="2F5B2DBA"/>
    <w:rsid w:val="2F5F6D3A"/>
    <w:rsid w:val="2F661213"/>
    <w:rsid w:val="2F6634D1"/>
    <w:rsid w:val="2F697357"/>
    <w:rsid w:val="2F7739FD"/>
    <w:rsid w:val="2F835A02"/>
    <w:rsid w:val="2F896D75"/>
    <w:rsid w:val="2FA30140"/>
    <w:rsid w:val="2FAA73B2"/>
    <w:rsid w:val="2FAB5C4D"/>
    <w:rsid w:val="2FAC3D36"/>
    <w:rsid w:val="2FBA00DA"/>
    <w:rsid w:val="2FC811E9"/>
    <w:rsid w:val="2FD436BF"/>
    <w:rsid w:val="2FD47B8E"/>
    <w:rsid w:val="2FDE27BA"/>
    <w:rsid w:val="2FE513EF"/>
    <w:rsid w:val="2FF668B4"/>
    <w:rsid w:val="2FFD0890"/>
    <w:rsid w:val="300575D5"/>
    <w:rsid w:val="301A5608"/>
    <w:rsid w:val="301D79EB"/>
    <w:rsid w:val="302012C3"/>
    <w:rsid w:val="30222E8B"/>
    <w:rsid w:val="303522E6"/>
    <w:rsid w:val="30457A37"/>
    <w:rsid w:val="30515682"/>
    <w:rsid w:val="30662EDC"/>
    <w:rsid w:val="306F4706"/>
    <w:rsid w:val="307355F9"/>
    <w:rsid w:val="30784F49"/>
    <w:rsid w:val="30874C00"/>
    <w:rsid w:val="308974AE"/>
    <w:rsid w:val="308D58D8"/>
    <w:rsid w:val="30926E80"/>
    <w:rsid w:val="30972D00"/>
    <w:rsid w:val="30985830"/>
    <w:rsid w:val="309A4933"/>
    <w:rsid w:val="309D628D"/>
    <w:rsid w:val="30B048FE"/>
    <w:rsid w:val="30B37A90"/>
    <w:rsid w:val="30B43B75"/>
    <w:rsid w:val="30BE1F06"/>
    <w:rsid w:val="30C66E27"/>
    <w:rsid w:val="30C90138"/>
    <w:rsid w:val="30D3657F"/>
    <w:rsid w:val="30D41EAC"/>
    <w:rsid w:val="30DA5519"/>
    <w:rsid w:val="30DD4351"/>
    <w:rsid w:val="30E738F1"/>
    <w:rsid w:val="30EF5F32"/>
    <w:rsid w:val="30FD24D3"/>
    <w:rsid w:val="310A4416"/>
    <w:rsid w:val="3113231C"/>
    <w:rsid w:val="311B448C"/>
    <w:rsid w:val="311F12DD"/>
    <w:rsid w:val="31256F78"/>
    <w:rsid w:val="312848E6"/>
    <w:rsid w:val="312C4609"/>
    <w:rsid w:val="312E32CE"/>
    <w:rsid w:val="31365200"/>
    <w:rsid w:val="314174A5"/>
    <w:rsid w:val="314530F4"/>
    <w:rsid w:val="31463BB0"/>
    <w:rsid w:val="314A1D5E"/>
    <w:rsid w:val="314C0871"/>
    <w:rsid w:val="314C4FED"/>
    <w:rsid w:val="315C35AD"/>
    <w:rsid w:val="315E2DA6"/>
    <w:rsid w:val="3163566D"/>
    <w:rsid w:val="31690824"/>
    <w:rsid w:val="316A13FB"/>
    <w:rsid w:val="317921AA"/>
    <w:rsid w:val="31862A39"/>
    <w:rsid w:val="318F7624"/>
    <w:rsid w:val="31905FEC"/>
    <w:rsid w:val="3198766B"/>
    <w:rsid w:val="319F12C9"/>
    <w:rsid w:val="31A05D15"/>
    <w:rsid w:val="31A43E0A"/>
    <w:rsid w:val="31A815E5"/>
    <w:rsid w:val="31AB725C"/>
    <w:rsid w:val="31AC3642"/>
    <w:rsid w:val="31D07AE1"/>
    <w:rsid w:val="31D900D5"/>
    <w:rsid w:val="31DF58CF"/>
    <w:rsid w:val="31E01425"/>
    <w:rsid w:val="31E41CE9"/>
    <w:rsid w:val="31EB0AB5"/>
    <w:rsid w:val="31F4062B"/>
    <w:rsid w:val="31F70164"/>
    <w:rsid w:val="32071F1D"/>
    <w:rsid w:val="32194741"/>
    <w:rsid w:val="32216C07"/>
    <w:rsid w:val="32240362"/>
    <w:rsid w:val="322713DB"/>
    <w:rsid w:val="32300AE3"/>
    <w:rsid w:val="3234700A"/>
    <w:rsid w:val="32466361"/>
    <w:rsid w:val="324D1663"/>
    <w:rsid w:val="324F200D"/>
    <w:rsid w:val="3251177B"/>
    <w:rsid w:val="325B0ACD"/>
    <w:rsid w:val="325C487A"/>
    <w:rsid w:val="325D20BC"/>
    <w:rsid w:val="328463F4"/>
    <w:rsid w:val="328E04C8"/>
    <w:rsid w:val="32934F5A"/>
    <w:rsid w:val="32AC4947"/>
    <w:rsid w:val="32B3590C"/>
    <w:rsid w:val="32B73B72"/>
    <w:rsid w:val="32D21E04"/>
    <w:rsid w:val="32E62CF4"/>
    <w:rsid w:val="32F06A95"/>
    <w:rsid w:val="32F10BFB"/>
    <w:rsid w:val="32FB41AD"/>
    <w:rsid w:val="331131D5"/>
    <w:rsid w:val="33194B6E"/>
    <w:rsid w:val="33276CA4"/>
    <w:rsid w:val="332C2108"/>
    <w:rsid w:val="332E6819"/>
    <w:rsid w:val="333478F8"/>
    <w:rsid w:val="3335574F"/>
    <w:rsid w:val="333E794E"/>
    <w:rsid w:val="33402FA6"/>
    <w:rsid w:val="334D12C5"/>
    <w:rsid w:val="33581513"/>
    <w:rsid w:val="33596D28"/>
    <w:rsid w:val="33616C57"/>
    <w:rsid w:val="3363549A"/>
    <w:rsid w:val="336F0C77"/>
    <w:rsid w:val="337B0E24"/>
    <w:rsid w:val="337F1A8A"/>
    <w:rsid w:val="33863895"/>
    <w:rsid w:val="33887F56"/>
    <w:rsid w:val="338B0D00"/>
    <w:rsid w:val="33921FAA"/>
    <w:rsid w:val="33971EE3"/>
    <w:rsid w:val="33AA16BD"/>
    <w:rsid w:val="33AD540A"/>
    <w:rsid w:val="33AF5881"/>
    <w:rsid w:val="33B75186"/>
    <w:rsid w:val="33BB353F"/>
    <w:rsid w:val="33BF7645"/>
    <w:rsid w:val="33C259F7"/>
    <w:rsid w:val="33C4368E"/>
    <w:rsid w:val="33C66748"/>
    <w:rsid w:val="33CD760B"/>
    <w:rsid w:val="33D50D27"/>
    <w:rsid w:val="33D53ED4"/>
    <w:rsid w:val="33D93206"/>
    <w:rsid w:val="33F057A9"/>
    <w:rsid w:val="341341BC"/>
    <w:rsid w:val="342014E9"/>
    <w:rsid w:val="34221E92"/>
    <w:rsid w:val="34223C5A"/>
    <w:rsid w:val="34261B43"/>
    <w:rsid w:val="342E63AB"/>
    <w:rsid w:val="34347722"/>
    <w:rsid w:val="343D38D7"/>
    <w:rsid w:val="34412437"/>
    <w:rsid w:val="344E016D"/>
    <w:rsid w:val="346953CF"/>
    <w:rsid w:val="347B3B73"/>
    <w:rsid w:val="348E2A01"/>
    <w:rsid w:val="34AF6922"/>
    <w:rsid w:val="34B40443"/>
    <w:rsid w:val="34BB77B7"/>
    <w:rsid w:val="34C064E6"/>
    <w:rsid w:val="34C162FE"/>
    <w:rsid w:val="34C16BFD"/>
    <w:rsid w:val="34D34E8D"/>
    <w:rsid w:val="34DC5280"/>
    <w:rsid w:val="34E268A9"/>
    <w:rsid w:val="34E81A4E"/>
    <w:rsid w:val="34F00AD9"/>
    <w:rsid w:val="34F7628B"/>
    <w:rsid w:val="34F93620"/>
    <w:rsid w:val="3507028C"/>
    <w:rsid w:val="350C7FC8"/>
    <w:rsid w:val="351353C2"/>
    <w:rsid w:val="351D0231"/>
    <w:rsid w:val="351D5B33"/>
    <w:rsid w:val="351E499C"/>
    <w:rsid w:val="35224C7D"/>
    <w:rsid w:val="35244754"/>
    <w:rsid w:val="352E42DF"/>
    <w:rsid w:val="35324954"/>
    <w:rsid w:val="35370859"/>
    <w:rsid w:val="35375544"/>
    <w:rsid w:val="353D6568"/>
    <w:rsid w:val="35471438"/>
    <w:rsid w:val="354B6B44"/>
    <w:rsid w:val="354E31AC"/>
    <w:rsid w:val="354F4F6E"/>
    <w:rsid w:val="355F439E"/>
    <w:rsid w:val="355F6BDF"/>
    <w:rsid w:val="35630269"/>
    <w:rsid w:val="35653BE4"/>
    <w:rsid w:val="3566276F"/>
    <w:rsid w:val="356F6525"/>
    <w:rsid w:val="35740C40"/>
    <w:rsid w:val="357C70D2"/>
    <w:rsid w:val="35817B9A"/>
    <w:rsid w:val="358221B3"/>
    <w:rsid w:val="35895362"/>
    <w:rsid w:val="358B662A"/>
    <w:rsid w:val="359309FC"/>
    <w:rsid w:val="35A4728F"/>
    <w:rsid w:val="35A95B93"/>
    <w:rsid w:val="35AF70D3"/>
    <w:rsid w:val="35B55B15"/>
    <w:rsid w:val="35B71C13"/>
    <w:rsid w:val="35CF1523"/>
    <w:rsid w:val="35D47AB3"/>
    <w:rsid w:val="35D83437"/>
    <w:rsid w:val="35D856FF"/>
    <w:rsid w:val="35DB5E45"/>
    <w:rsid w:val="35DE10CF"/>
    <w:rsid w:val="35DF2484"/>
    <w:rsid w:val="35EA323F"/>
    <w:rsid w:val="35F73FD3"/>
    <w:rsid w:val="35FD0D1C"/>
    <w:rsid w:val="3600469F"/>
    <w:rsid w:val="36241449"/>
    <w:rsid w:val="362B1F44"/>
    <w:rsid w:val="362B7256"/>
    <w:rsid w:val="36363350"/>
    <w:rsid w:val="36384CD6"/>
    <w:rsid w:val="36397218"/>
    <w:rsid w:val="36502DF5"/>
    <w:rsid w:val="36513CE6"/>
    <w:rsid w:val="36545584"/>
    <w:rsid w:val="365C5FFE"/>
    <w:rsid w:val="365F39B2"/>
    <w:rsid w:val="365F5933"/>
    <w:rsid w:val="366128ED"/>
    <w:rsid w:val="36612E2A"/>
    <w:rsid w:val="366159CB"/>
    <w:rsid w:val="36622AC7"/>
    <w:rsid w:val="36700451"/>
    <w:rsid w:val="36724CC3"/>
    <w:rsid w:val="36875771"/>
    <w:rsid w:val="36883679"/>
    <w:rsid w:val="368D718F"/>
    <w:rsid w:val="368F0960"/>
    <w:rsid w:val="36926D4C"/>
    <w:rsid w:val="36961B76"/>
    <w:rsid w:val="36A43530"/>
    <w:rsid w:val="36A766B0"/>
    <w:rsid w:val="36A92528"/>
    <w:rsid w:val="36AB308A"/>
    <w:rsid w:val="36AD4CE6"/>
    <w:rsid w:val="36AF5145"/>
    <w:rsid w:val="36B204FD"/>
    <w:rsid w:val="36B51D2C"/>
    <w:rsid w:val="36BE5620"/>
    <w:rsid w:val="36C50230"/>
    <w:rsid w:val="36D951D0"/>
    <w:rsid w:val="36E763F9"/>
    <w:rsid w:val="36F05BAE"/>
    <w:rsid w:val="36F65A17"/>
    <w:rsid w:val="36FB3F3F"/>
    <w:rsid w:val="37052F30"/>
    <w:rsid w:val="37055D97"/>
    <w:rsid w:val="37080EA3"/>
    <w:rsid w:val="37103EE5"/>
    <w:rsid w:val="3730221B"/>
    <w:rsid w:val="37386DB4"/>
    <w:rsid w:val="373A62C5"/>
    <w:rsid w:val="374C4969"/>
    <w:rsid w:val="37530BBD"/>
    <w:rsid w:val="3756414B"/>
    <w:rsid w:val="375717D0"/>
    <w:rsid w:val="375744B4"/>
    <w:rsid w:val="375F2737"/>
    <w:rsid w:val="376002F0"/>
    <w:rsid w:val="377E53C8"/>
    <w:rsid w:val="377F72CB"/>
    <w:rsid w:val="37803637"/>
    <w:rsid w:val="378144C5"/>
    <w:rsid w:val="37831A05"/>
    <w:rsid w:val="379539C8"/>
    <w:rsid w:val="379D34E6"/>
    <w:rsid w:val="379D6FCC"/>
    <w:rsid w:val="37A8202C"/>
    <w:rsid w:val="37A84C99"/>
    <w:rsid w:val="37B336EE"/>
    <w:rsid w:val="37BD5302"/>
    <w:rsid w:val="37C764A2"/>
    <w:rsid w:val="37CA7F8A"/>
    <w:rsid w:val="37CE7E1B"/>
    <w:rsid w:val="37E92601"/>
    <w:rsid w:val="37FB1769"/>
    <w:rsid w:val="37FD7220"/>
    <w:rsid w:val="380A7980"/>
    <w:rsid w:val="38115824"/>
    <w:rsid w:val="381A0368"/>
    <w:rsid w:val="381C013B"/>
    <w:rsid w:val="381C0324"/>
    <w:rsid w:val="3821662B"/>
    <w:rsid w:val="38365540"/>
    <w:rsid w:val="383A6A31"/>
    <w:rsid w:val="38614C99"/>
    <w:rsid w:val="3869572E"/>
    <w:rsid w:val="386B5A9C"/>
    <w:rsid w:val="38727D66"/>
    <w:rsid w:val="387D7BD4"/>
    <w:rsid w:val="387E2B4E"/>
    <w:rsid w:val="38975BFC"/>
    <w:rsid w:val="38983665"/>
    <w:rsid w:val="38983E4E"/>
    <w:rsid w:val="389B31A9"/>
    <w:rsid w:val="389C7AA3"/>
    <w:rsid w:val="38A20DF8"/>
    <w:rsid w:val="38B8629F"/>
    <w:rsid w:val="38B9013A"/>
    <w:rsid w:val="38C145ED"/>
    <w:rsid w:val="38C61F6A"/>
    <w:rsid w:val="38CF3C25"/>
    <w:rsid w:val="38D3705C"/>
    <w:rsid w:val="38D81277"/>
    <w:rsid w:val="38DB01DF"/>
    <w:rsid w:val="38DE19CA"/>
    <w:rsid w:val="38E34458"/>
    <w:rsid w:val="38E66B8A"/>
    <w:rsid w:val="38E70932"/>
    <w:rsid w:val="39092732"/>
    <w:rsid w:val="390F1BE7"/>
    <w:rsid w:val="39122AE1"/>
    <w:rsid w:val="391D7F6D"/>
    <w:rsid w:val="39305E6D"/>
    <w:rsid w:val="393618B9"/>
    <w:rsid w:val="393A704A"/>
    <w:rsid w:val="394224B6"/>
    <w:rsid w:val="394A4DFF"/>
    <w:rsid w:val="394B675A"/>
    <w:rsid w:val="39523259"/>
    <w:rsid w:val="39547242"/>
    <w:rsid w:val="3958538C"/>
    <w:rsid w:val="3960284C"/>
    <w:rsid w:val="39644C61"/>
    <w:rsid w:val="39670AFF"/>
    <w:rsid w:val="3967161E"/>
    <w:rsid w:val="39744AA3"/>
    <w:rsid w:val="397B5A4C"/>
    <w:rsid w:val="3985113A"/>
    <w:rsid w:val="398648EE"/>
    <w:rsid w:val="398C061F"/>
    <w:rsid w:val="399079DA"/>
    <w:rsid w:val="39B55219"/>
    <w:rsid w:val="39BE7D07"/>
    <w:rsid w:val="39C24EFB"/>
    <w:rsid w:val="39C62C3D"/>
    <w:rsid w:val="39C75357"/>
    <w:rsid w:val="39CD1400"/>
    <w:rsid w:val="39D23390"/>
    <w:rsid w:val="39DD57AB"/>
    <w:rsid w:val="39DF5E41"/>
    <w:rsid w:val="39E350CA"/>
    <w:rsid w:val="39F71C95"/>
    <w:rsid w:val="39F82E3F"/>
    <w:rsid w:val="39FD3834"/>
    <w:rsid w:val="3A023100"/>
    <w:rsid w:val="3A0D4C5A"/>
    <w:rsid w:val="3A0E1A98"/>
    <w:rsid w:val="3A135774"/>
    <w:rsid w:val="3A194E62"/>
    <w:rsid w:val="3A1A529C"/>
    <w:rsid w:val="3A1D02FB"/>
    <w:rsid w:val="3A2B2732"/>
    <w:rsid w:val="3A331955"/>
    <w:rsid w:val="3A332488"/>
    <w:rsid w:val="3A3E26E0"/>
    <w:rsid w:val="3A500ED6"/>
    <w:rsid w:val="3A5F0582"/>
    <w:rsid w:val="3A6364AD"/>
    <w:rsid w:val="3A690764"/>
    <w:rsid w:val="3A695377"/>
    <w:rsid w:val="3A6B7341"/>
    <w:rsid w:val="3A71163F"/>
    <w:rsid w:val="3A7F4C43"/>
    <w:rsid w:val="3A8367D2"/>
    <w:rsid w:val="3A841453"/>
    <w:rsid w:val="3A851046"/>
    <w:rsid w:val="3A8A31A1"/>
    <w:rsid w:val="3A8A5836"/>
    <w:rsid w:val="3A8E0D64"/>
    <w:rsid w:val="3A8F3951"/>
    <w:rsid w:val="3A920D71"/>
    <w:rsid w:val="3A932D9D"/>
    <w:rsid w:val="3AA60379"/>
    <w:rsid w:val="3AB615D7"/>
    <w:rsid w:val="3AB8370B"/>
    <w:rsid w:val="3AC0768C"/>
    <w:rsid w:val="3AEA2FF4"/>
    <w:rsid w:val="3AFF0844"/>
    <w:rsid w:val="3B094893"/>
    <w:rsid w:val="3B181801"/>
    <w:rsid w:val="3B2C4D22"/>
    <w:rsid w:val="3B2D17A6"/>
    <w:rsid w:val="3B345CD0"/>
    <w:rsid w:val="3B363B3F"/>
    <w:rsid w:val="3B3D46E1"/>
    <w:rsid w:val="3B5200EC"/>
    <w:rsid w:val="3B52124C"/>
    <w:rsid w:val="3B585FDF"/>
    <w:rsid w:val="3B5867A1"/>
    <w:rsid w:val="3B5E594E"/>
    <w:rsid w:val="3B6B7BF1"/>
    <w:rsid w:val="3B6D1DA1"/>
    <w:rsid w:val="3B6E2210"/>
    <w:rsid w:val="3B7F4E52"/>
    <w:rsid w:val="3B842468"/>
    <w:rsid w:val="3B8E4CC3"/>
    <w:rsid w:val="3BA40D5C"/>
    <w:rsid w:val="3BAC19BF"/>
    <w:rsid w:val="3BB61C77"/>
    <w:rsid w:val="3BC933D4"/>
    <w:rsid w:val="3BD00FAF"/>
    <w:rsid w:val="3BD17FAB"/>
    <w:rsid w:val="3BD3703C"/>
    <w:rsid w:val="3BDF1D94"/>
    <w:rsid w:val="3BE037FD"/>
    <w:rsid w:val="3BE243CA"/>
    <w:rsid w:val="3BE6611B"/>
    <w:rsid w:val="3BEA2219"/>
    <w:rsid w:val="3BFF7D0C"/>
    <w:rsid w:val="3C595454"/>
    <w:rsid w:val="3C5C1589"/>
    <w:rsid w:val="3C5E0F0B"/>
    <w:rsid w:val="3C682428"/>
    <w:rsid w:val="3C6A61DC"/>
    <w:rsid w:val="3C781220"/>
    <w:rsid w:val="3C7F1FDF"/>
    <w:rsid w:val="3C860544"/>
    <w:rsid w:val="3C885F88"/>
    <w:rsid w:val="3C9242E2"/>
    <w:rsid w:val="3C960753"/>
    <w:rsid w:val="3C97206C"/>
    <w:rsid w:val="3C9F1578"/>
    <w:rsid w:val="3CB114E2"/>
    <w:rsid w:val="3CB43221"/>
    <w:rsid w:val="3CB4459D"/>
    <w:rsid w:val="3CB83C09"/>
    <w:rsid w:val="3CBD7A09"/>
    <w:rsid w:val="3CC706A1"/>
    <w:rsid w:val="3CE1650B"/>
    <w:rsid w:val="3CF339F5"/>
    <w:rsid w:val="3CF8179E"/>
    <w:rsid w:val="3D007123"/>
    <w:rsid w:val="3D031AB2"/>
    <w:rsid w:val="3D0B54B4"/>
    <w:rsid w:val="3D132DC7"/>
    <w:rsid w:val="3D146F69"/>
    <w:rsid w:val="3D1E1219"/>
    <w:rsid w:val="3D2D5166"/>
    <w:rsid w:val="3D314871"/>
    <w:rsid w:val="3D35253D"/>
    <w:rsid w:val="3D365DE2"/>
    <w:rsid w:val="3D3B56F0"/>
    <w:rsid w:val="3D3D7D01"/>
    <w:rsid w:val="3D407F0C"/>
    <w:rsid w:val="3D440438"/>
    <w:rsid w:val="3D455E4C"/>
    <w:rsid w:val="3D466683"/>
    <w:rsid w:val="3D4844CE"/>
    <w:rsid w:val="3D603E90"/>
    <w:rsid w:val="3D604EE8"/>
    <w:rsid w:val="3D7D4806"/>
    <w:rsid w:val="3D8809B7"/>
    <w:rsid w:val="3D9848F1"/>
    <w:rsid w:val="3DB8304E"/>
    <w:rsid w:val="3DC6366B"/>
    <w:rsid w:val="3DCB023D"/>
    <w:rsid w:val="3DDC0209"/>
    <w:rsid w:val="3DE03BA2"/>
    <w:rsid w:val="3DE136A7"/>
    <w:rsid w:val="3DE418E4"/>
    <w:rsid w:val="3DE93849"/>
    <w:rsid w:val="3DEA5C11"/>
    <w:rsid w:val="3DED5D9B"/>
    <w:rsid w:val="3DF42FC8"/>
    <w:rsid w:val="3DFD29A6"/>
    <w:rsid w:val="3E020FC2"/>
    <w:rsid w:val="3E1C6CE5"/>
    <w:rsid w:val="3E263682"/>
    <w:rsid w:val="3E371ABC"/>
    <w:rsid w:val="3E394EBE"/>
    <w:rsid w:val="3E4619B8"/>
    <w:rsid w:val="3E4D786E"/>
    <w:rsid w:val="3E552E8D"/>
    <w:rsid w:val="3E5E1696"/>
    <w:rsid w:val="3E675C0A"/>
    <w:rsid w:val="3E687862"/>
    <w:rsid w:val="3E7013C9"/>
    <w:rsid w:val="3E72308B"/>
    <w:rsid w:val="3E731CC4"/>
    <w:rsid w:val="3E764631"/>
    <w:rsid w:val="3E7752C1"/>
    <w:rsid w:val="3E881A2B"/>
    <w:rsid w:val="3E99099B"/>
    <w:rsid w:val="3EA43302"/>
    <w:rsid w:val="3EAE6687"/>
    <w:rsid w:val="3EB32D29"/>
    <w:rsid w:val="3EC14957"/>
    <w:rsid w:val="3EC76A8F"/>
    <w:rsid w:val="3ED34AA0"/>
    <w:rsid w:val="3ED9789E"/>
    <w:rsid w:val="3EDF64E3"/>
    <w:rsid w:val="3EE70B00"/>
    <w:rsid w:val="3EF745A2"/>
    <w:rsid w:val="3F014844"/>
    <w:rsid w:val="3F0219C1"/>
    <w:rsid w:val="3F0406E4"/>
    <w:rsid w:val="3F122481"/>
    <w:rsid w:val="3F155FA6"/>
    <w:rsid w:val="3F1D68FD"/>
    <w:rsid w:val="3F286E5B"/>
    <w:rsid w:val="3F2E6457"/>
    <w:rsid w:val="3F3714C6"/>
    <w:rsid w:val="3F3E5024"/>
    <w:rsid w:val="3F454604"/>
    <w:rsid w:val="3F4E71E8"/>
    <w:rsid w:val="3F6F7D92"/>
    <w:rsid w:val="3F6F7E93"/>
    <w:rsid w:val="3F7A2843"/>
    <w:rsid w:val="3F7D5EAB"/>
    <w:rsid w:val="3F850EA5"/>
    <w:rsid w:val="3F8B424E"/>
    <w:rsid w:val="3F973375"/>
    <w:rsid w:val="3F9927BE"/>
    <w:rsid w:val="3FAC255C"/>
    <w:rsid w:val="3FAC6431"/>
    <w:rsid w:val="3FAF10BB"/>
    <w:rsid w:val="3FB117E5"/>
    <w:rsid w:val="3FBF260C"/>
    <w:rsid w:val="3FC45529"/>
    <w:rsid w:val="3FC85AA6"/>
    <w:rsid w:val="3FCD4CB7"/>
    <w:rsid w:val="3FD9034E"/>
    <w:rsid w:val="3FDD65EB"/>
    <w:rsid w:val="3FDF35A1"/>
    <w:rsid w:val="3FE67B62"/>
    <w:rsid w:val="3FEA3847"/>
    <w:rsid w:val="3FEB4173"/>
    <w:rsid w:val="3FEC7808"/>
    <w:rsid w:val="3FF83C12"/>
    <w:rsid w:val="3FF84F81"/>
    <w:rsid w:val="3FFA719D"/>
    <w:rsid w:val="3FFE300A"/>
    <w:rsid w:val="3FFF5D5D"/>
    <w:rsid w:val="400162B4"/>
    <w:rsid w:val="400656A3"/>
    <w:rsid w:val="400E0E9A"/>
    <w:rsid w:val="4016061E"/>
    <w:rsid w:val="401F3C55"/>
    <w:rsid w:val="4027289A"/>
    <w:rsid w:val="402C4D5C"/>
    <w:rsid w:val="402D5159"/>
    <w:rsid w:val="40363436"/>
    <w:rsid w:val="4039566C"/>
    <w:rsid w:val="404414B7"/>
    <w:rsid w:val="40496C89"/>
    <w:rsid w:val="40543C9C"/>
    <w:rsid w:val="4078394D"/>
    <w:rsid w:val="40797E86"/>
    <w:rsid w:val="407E2330"/>
    <w:rsid w:val="40842F0A"/>
    <w:rsid w:val="40871CD6"/>
    <w:rsid w:val="40877BBB"/>
    <w:rsid w:val="40896956"/>
    <w:rsid w:val="409E6C45"/>
    <w:rsid w:val="40CD2B03"/>
    <w:rsid w:val="40DB4E75"/>
    <w:rsid w:val="40DC5DE1"/>
    <w:rsid w:val="40E46EEA"/>
    <w:rsid w:val="40E63206"/>
    <w:rsid w:val="40E87E4F"/>
    <w:rsid w:val="40EE44BB"/>
    <w:rsid w:val="40FB6D83"/>
    <w:rsid w:val="41056F35"/>
    <w:rsid w:val="410A443E"/>
    <w:rsid w:val="410A6D1E"/>
    <w:rsid w:val="413D0FD3"/>
    <w:rsid w:val="413D7498"/>
    <w:rsid w:val="414E282B"/>
    <w:rsid w:val="414F52C6"/>
    <w:rsid w:val="415008CB"/>
    <w:rsid w:val="415723CD"/>
    <w:rsid w:val="415A377A"/>
    <w:rsid w:val="415B2A37"/>
    <w:rsid w:val="415F1218"/>
    <w:rsid w:val="41683032"/>
    <w:rsid w:val="41883F50"/>
    <w:rsid w:val="418968A1"/>
    <w:rsid w:val="41903FCB"/>
    <w:rsid w:val="41945941"/>
    <w:rsid w:val="41987B77"/>
    <w:rsid w:val="419B050B"/>
    <w:rsid w:val="419E6238"/>
    <w:rsid w:val="41A945C9"/>
    <w:rsid w:val="41B13495"/>
    <w:rsid w:val="41BA5491"/>
    <w:rsid w:val="41C513AF"/>
    <w:rsid w:val="41D97A8F"/>
    <w:rsid w:val="41E3103C"/>
    <w:rsid w:val="41E9027E"/>
    <w:rsid w:val="41EB226B"/>
    <w:rsid w:val="41EC36C1"/>
    <w:rsid w:val="41F1628E"/>
    <w:rsid w:val="41FA58AF"/>
    <w:rsid w:val="42010CB6"/>
    <w:rsid w:val="42063070"/>
    <w:rsid w:val="422C131F"/>
    <w:rsid w:val="422E069A"/>
    <w:rsid w:val="423942AB"/>
    <w:rsid w:val="423B7354"/>
    <w:rsid w:val="425347B0"/>
    <w:rsid w:val="42786A9F"/>
    <w:rsid w:val="427A1354"/>
    <w:rsid w:val="42835796"/>
    <w:rsid w:val="428F1C03"/>
    <w:rsid w:val="42905050"/>
    <w:rsid w:val="429960CF"/>
    <w:rsid w:val="42A810C3"/>
    <w:rsid w:val="42AA585A"/>
    <w:rsid w:val="42AE59D3"/>
    <w:rsid w:val="42B71375"/>
    <w:rsid w:val="42C42797"/>
    <w:rsid w:val="42C57F36"/>
    <w:rsid w:val="42D27F5D"/>
    <w:rsid w:val="42DE172D"/>
    <w:rsid w:val="42EE249C"/>
    <w:rsid w:val="42FB798D"/>
    <w:rsid w:val="42FC147E"/>
    <w:rsid w:val="42FF433D"/>
    <w:rsid w:val="43000F6E"/>
    <w:rsid w:val="43217136"/>
    <w:rsid w:val="432E7770"/>
    <w:rsid w:val="4330314B"/>
    <w:rsid w:val="433E1A96"/>
    <w:rsid w:val="433F3514"/>
    <w:rsid w:val="43407C9B"/>
    <w:rsid w:val="43456D35"/>
    <w:rsid w:val="434A2CC3"/>
    <w:rsid w:val="434C5F83"/>
    <w:rsid w:val="43595AAA"/>
    <w:rsid w:val="43656AFF"/>
    <w:rsid w:val="436B2A29"/>
    <w:rsid w:val="436E4D70"/>
    <w:rsid w:val="4371053D"/>
    <w:rsid w:val="43737125"/>
    <w:rsid w:val="43810F8A"/>
    <w:rsid w:val="43811983"/>
    <w:rsid w:val="43911EEB"/>
    <w:rsid w:val="43951EC6"/>
    <w:rsid w:val="439F6DDD"/>
    <w:rsid w:val="43A26027"/>
    <w:rsid w:val="43A82101"/>
    <w:rsid w:val="43A8628C"/>
    <w:rsid w:val="43C845C3"/>
    <w:rsid w:val="43D45F57"/>
    <w:rsid w:val="43DE2F85"/>
    <w:rsid w:val="43E21624"/>
    <w:rsid w:val="43E752BB"/>
    <w:rsid w:val="43EC618A"/>
    <w:rsid w:val="43F6411F"/>
    <w:rsid w:val="43FA5047"/>
    <w:rsid w:val="43FB17C5"/>
    <w:rsid w:val="43FE2FD4"/>
    <w:rsid w:val="440A7BCA"/>
    <w:rsid w:val="4413082D"/>
    <w:rsid w:val="44134E7C"/>
    <w:rsid w:val="44146C41"/>
    <w:rsid w:val="441951E3"/>
    <w:rsid w:val="441D78FE"/>
    <w:rsid w:val="4427325F"/>
    <w:rsid w:val="44293363"/>
    <w:rsid w:val="443637AB"/>
    <w:rsid w:val="4436451B"/>
    <w:rsid w:val="4437476D"/>
    <w:rsid w:val="443F0379"/>
    <w:rsid w:val="44457577"/>
    <w:rsid w:val="445722ED"/>
    <w:rsid w:val="446A1788"/>
    <w:rsid w:val="44787D89"/>
    <w:rsid w:val="4499547C"/>
    <w:rsid w:val="44A1052F"/>
    <w:rsid w:val="44A43AAC"/>
    <w:rsid w:val="44B505D9"/>
    <w:rsid w:val="44D171EF"/>
    <w:rsid w:val="44E62FC6"/>
    <w:rsid w:val="44EC6677"/>
    <w:rsid w:val="44ED1EB8"/>
    <w:rsid w:val="44ED72D0"/>
    <w:rsid w:val="44F20D8A"/>
    <w:rsid w:val="4501282C"/>
    <w:rsid w:val="45013DB8"/>
    <w:rsid w:val="45061CE3"/>
    <w:rsid w:val="450E5017"/>
    <w:rsid w:val="4515407F"/>
    <w:rsid w:val="452D1DC2"/>
    <w:rsid w:val="452E518F"/>
    <w:rsid w:val="452E6D42"/>
    <w:rsid w:val="45433394"/>
    <w:rsid w:val="454554B4"/>
    <w:rsid w:val="45471AC9"/>
    <w:rsid w:val="454F78C2"/>
    <w:rsid w:val="45593FD2"/>
    <w:rsid w:val="4561381A"/>
    <w:rsid w:val="45637ED8"/>
    <w:rsid w:val="456413CD"/>
    <w:rsid w:val="45645240"/>
    <w:rsid w:val="45762227"/>
    <w:rsid w:val="457F4D23"/>
    <w:rsid w:val="458357A4"/>
    <w:rsid w:val="45835E86"/>
    <w:rsid w:val="458D6739"/>
    <w:rsid w:val="458E3CF0"/>
    <w:rsid w:val="459647D1"/>
    <w:rsid w:val="45966D3D"/>
    <w:rsid w:val="45997458"/>
    <w:rsid w:val="459A0AC8"/>
    <w:rsid w:val="45AC4646"/>
    <w:rsid w:val="45BF54DB"/>
    <w:rsid w:val="45C71ADC"/>
    <w:rsid w:val="45D42DAA"/>
    <w:rsid w:val="45D71407"/>
    <w:rsid w:val="45DD1CC0"/>
    <w:rsid w:val="45DD3BF6"/>
    <w:rsid w:val="45DD7C57"/>
    <w:rsid w:val="45E745BD"/>
    <w:rsid w:val="45EB3E7F"/>
    <w:rsid w:val="45F151CB"/>
    <w:rsid w:val="45F90D60"/>
    <w:rsid w:val="460074D7"/>
    <w:rsid w:val="460A4A33"/>
    <w:rsid w:val="460D60D7"/>
    <w:rsid w:val="461357D9"/>
    <w:rsid w:val="46245E8F"/>
    <w:rsid w:val="46283F4D"/>
    <w:rsid w:val="462D2B38"/>
    <w:rsid w:val="46497760"/>
    <w:rsid w:val="46587468"/>
    <w:rsid w:val="4659261B"/>
    <w:rsid w:val="465F590D"/>
    <w:rsid w:val="46682C38"/>
    <w:rsid w:val="466A35BF"/>
    <w:rsid w:val="466B7BD5"/>
    <w:rsid w:val="4673621D"/>
    <w:rsid w:val="46837567"/>
    <w:rsid w:val="468A764A"/>
    <w:rsid w:val="468B637A"/>
    <w:rsid w:val="46913970"/>
    <w:rsid w:val="469978E5"/>
    <w:rsid w:val="469A09E3"/>
    <w:rsid w:val="46A17E1A"/>
    <w:rsid w:val="46B362F7"/>
    <w:rsid w:val="46B53D11"/>
    <w:rsid w:val="46C239FC"/>
    <w:rsid w:val="46C2784C"/>
    <w:rsid w:val="46DB4B08"/>
    <w:rsid w:val="46DD794F"/>
    <w:rsid w:val="46E147D5"/>
    <w:rsid w:val="46E34884"/>
    <w:rsid w:val="46E46A38"/>
    <w:rsid w:val="46F82EC2"/>
    <w:rsid w:val="472A6E3F"/>
    <w:rsid w:val="473C0D2B"/>
    <w:rsid w:val="47416DB4"/>
    <w:rsid w:val="475B0B60"/>
    <w:rsid w:val="475B1915"/>
    <w:rsid w:val="4764152B"/>
    <w:rsid w:val="4786592F"/>
    <w:rsid w:val="47871AF8"/>
    <w:rsid w:val="47993F84"/>
    <w:rsid w:val="479D3DBF"/>
    <w:rsid w:val="479E6101"/>
    <w:rsid w:val="47A4002A"/>
    <w:rsid w:val="47A42BE5"/>
    <w:rsid w:val="47B070AA"/>
    <w:rsid w:val="47B079FF"/>
    <w:rsid w:val="47B31C4C"/>
    <w:rsid w:val="47B42327"/>
    <w:rsid w:val="47BA1F3A"/>
    <w:rsid w:val="47C2734A"/>
    <w:rsid w:val="47CB4BCE"/>
    <w:rsid w:val="47CB5888"/>
    <w:rsid w:val="47CE59DF"/>
    <w:rsid w:val="47E56601"/>
    <w:rsid w:val="47EA4C81"/>
    <w:rsid w:val="47EE4DF9"/>
    <w:rsid w:val="47F00216"/>
    <w:rsid w:val="47F057C3"/>
    <w:rsid w:val="47F240BF"/>
    <w:rsid w:val="47FA65A7"/>
    <w:rsid w:val="480745B8"/>
    <w:rsid w:val="48111527"/>
    <w:rsid w:val="4812630C"/>
    <w:rsid w:val="48225364"/>
    <w:rsid w:val="4824008E"/>
    <w:rsid w:val="4828061F"/>
    <w:rsid w:val="48371A3B"/>
    <w:rsid w:val="483C7010"/>
    <w:rsid w:val="4840005F"/>
    <w:rsid w:val="48457896"/>
    <w:rsid w:val="484653A1"/>
    <w:rsid w:val="484E71DA"/>
    <w:rsid w:val="48631698"/>
    <w:rsid w:val="486378A9"/>
    <w:rsid w:val="48640822"/>
    <w:rsid w:val="48763A80"/>
    <w:rsid w:val="487C2DD8"/>
    <w:rsid w:val="48820F28"/>
    <w:rsid w:val="48863DAE"/>
    <w:rsid w:val="488941DD"/>
    <w:rsid w:val="488A601A"/>
    <w:rsid w:val="488F069E"/>
    <w:rsid w:val="48920622"/>
    <w:rsid w:val="489344A8"/>
    <w:rsid w:val="489B7043"/>
    <w:rsid w:val="48A04003"/>
    <w:rsid w:val="48A24B3C"/>
    <w:rsid w:val="48A64365"/>
    <w:rsid w:val="48AB288A"/>
    <w:rsid w:val="48B72F76"/>
    <w:rsid w:val="48BD52E1"/>
    <w:rsid w:val="48D34C9D"/>
    <w:rsid w:val="48D85556"/>
    <w:rsid w:val="48DF209C"/>
    <w:rsid w:val="48FC6656"/>
    <w:rsid w:val="490F7598"/>
    <w:rsid w:val="49115D2F"/>
    <w:rsid w:val="49220740"/>
    <w:rsid w:val="492A46ED"/>
    <w:rsid w:val="492F6A2B"/>
    <w:rsid w:val="4931524C"/>
    <w:rsid w:val="493642ED"/>
    <w:rsid w:val="493B5041"/>
    <w:rsid w:val="493E4672"/>
    <w:rsid w:val="493F66B1"/>
    <w:rsid w:val="493F6AEE"/>
    <w:rsid w:val="49442549"/>
    <w:rsid w:val="49470F79"/>
    <w:rsid w:val="494C6E4D"/>
    <w:rsid w:val="49535B70"/>
    <w:rsid w:val="495D74AC"/>
    <w:rsid w:val="49667651"/>
    <w:rsid w:val="49725FF6"/>
    <w:rsid w:val="497A69A7"/>
    <w:rsid w:val="497E5947"/>
    <w:rsid w:val="498B3636"/>
    <w:rsid w:val="49902EA5"/>
    <w:rsid w:val="499B3415"/>
    <w:rsid w:val="499F2B63"/>
    <w:rsid w:val="49A3785C"/>
    <w:rsid w:val="49AB739F"/>
    <w:rsid w:val="49B257F2"/>
    <w:rsid w:val="49C01EDD"/>
    <w:rsid w:val="49D62A28"/>
    <w:rsid w:val="49DE3416"/>
    <w:rsid w:val="49EE5954"/>
    <w:rsid w:val="49F8013E"/>
    <w:rsid w:val="49F831DF"/>
    <w:rsid w:val="4A0255EC"/>
    <w:rsid w:val="4A0F0210"/>
    <w:rsid w:val="4A26746C"/>
    <w:rsid w:val="4A2C2648"/>
    <w:rsid w:val="4A324B9C"/>
    <w:rsid w:val="4A3A4F2E"/>
    <w:rsid w:val="4A4D2BF2"/>
    <w:rsid w:val="4A4F3ADD"/>
    <w:rsid w:val="4A53139A"/>
    <w:rsid w:val="4A606E64"/>
    <w:rsid w:val="4A631DE2"/>
    <w:rsid w:val="4A641647"/>
    <w:rsid w:val="4A6B10DB"/>
    <w:rsid w:val="4A6F62A0"/>
    <w:rsid w:val="4A7E543B"/>
    <w:rsid w:val="4A8100B7"/>
    <w:rsid w:val="4A910B03"/>
    <w:rsid w:val="4A9F4FB5"/>
    <w:rsid w:val="4A9F6537"/>
    <w:rsid w:val="4AA02072"/>
    <w:rsid w:val="4AA6343E"/>
    <w:rsid w:val="4ACB1917"/>
    <w:rsid w:val="4AD30E2F"/>
    <w:rsid w:val="4ADC77A5"/>
    <w:rsid w:val="4AEE6474"/>
    <w:rsid w:val="4AF143F5"/>
    <w:rsid w:val="4AF45BE7"/>
    <w:rsid w:val="4AF46EF7"/>
    <w:rsid w:val="4AF84C20"/>
    <w:rsid w:val="4AFA2747"/>
    <w:rsid w:val="4AFB05CE"/>
    <w:rsid w:val="4AFF7D5D"/>
    <w:rsid w:val="4B040DFA"/>
    <w:rsid w:val="4B1367B9"/>
    <w:rsid w:val="4B2D411F"/>
    <w:rsid w:val="4B2F7476"/>
    <w:rsid w:val="4B351C7A"/>
    <w:rsid w:val="4B3C77FB"/>
    <w:rsid w:val="4B3F02F6"/>
    <w:rsid w:val="4B3F2B00"/>
    <w:rsid w:val="4B410375"/>
    <w:rsid w:val="4B4311BB"/>
    <w:rsid w:val="4B487829"/>
    <w:rsid w:val="4B4A4BB8"/>
    <w:rsid w:val="4B4A6956"/>
    <w:rsid w:val="4B57183C"/>
    <w:rsid w:val="4B5D17B8"/>
    <w:rsid w:val="4B613114"/>
    <w:rsid w:val="4B631394"/>
    <w:rsid w:val="4B685902"/>
    <w:rsid w:val="4B8845E7"/>
    <w:rsid w:val="4B8A54FE"/>
    <w:rsid w:val="4B9006C0"/>
    <w:rsid w:val="4B9E1324"/>
    <w:rsid w:val="4B9E50CE"/>
    <w:rsid w:val="4BA21EFA"/>
    <w:rsid w:val="4BA428B5"/>
    <w:rsid w:val="4BA6467C"/>
    <w:rsid w:val="4BA86A26"/>
    <w:rsid w:val="4BB32CC1"/>
    <w:rsid w:val="4BB61845"/>
    <w:rsid w:val="4BB96B00"/>
    <w:rsid w:val="4BCC789B"/>
    <w:rsid w:val="4BD25472"/>
    <w:rsid w:val="4BD6226D"/>
    <w:rsid w:val="4BDA31B9"/>
    <w:rsid w:val="4BEA5B99"/>
    <w:rsid w:val="4BEB3275"/>
    <w:rsid w:val="4BFC24EE"/>
    <w:rsid w:val="4BFD2721"/>
    <w:rsid w:val="4C064107"/>
    <w:rsid w:val="4C097FBD"/>
    <w:rsid w:val="4C0D2254"/>
    <w:rsid w:val="4C0E5BAD"/>
    <w:rsid w:val="4C0F3FD0"/>
    <w:rsid w:val="4C143193"/>
    <w:rsid w:val="4C192CC4"/>
    <w:rsid w:val="4C2234FD"/>
    <w:rsid w:val="4C2E4987"/>
    <w:rsid w:val="4C323078"/>
    <w:rsid w:val="4C3A5462"/>
    <w:rsid w:val="4C3D7A2A"/>
    <w:rsid w:val="4C535718"/>
    <w:rsid w:val="4C690EB4"/>
    <w:rsid w:val="4C6B18A9"/>
    <w:rsid w:val="4C773D7D"/>
    <w:rsid w:val="4C787385"/>
    <w:rsid w:val="4C810BFB"/>
    <w:rsid w:val="4C891FD4"/>
    <w:rsid w:val="4C9B783A"/>
    <w:rsid w:val="4C9E7102"/>
    <w:rsid w:val="4CAA14F7"/>
    <w:rsid w:val="4CC156E1"/>
    <w:rsid w:val="4CCA607B"/>
    <w:rsid w:val="4CD12BED"/>
    <w:rsid w:val="4CE64136"/>
    <w:rsid w:val="4CEE657B"/>
    <w:rsid w:val="4CF34148"/>
    <w:rsid w:val="4CF65190"/>
    <w:rsid w:val="4D06246C"/>
    <w:rsid w:val="4D111F01"/>
    <w:rsid w:val="4D155616"/>
    <w:rsid w:val="4D1A398E"/>
    <w:rsid w:val="4D2C295F"/>
    <w:rsid w:val="4D4324C6"/>
    <w:rsid w:val="4D4F1408"/>
    <w:rsid w:val="4D59762F"/>
    <w:rsid w:val="4D5D00B3"/>
    <w:rsid w:val="4D5E7149"/>
    <w:rsid w:val="4D7A3954"/>
    <w:rsid w:val="4D7A75F9"/>
    <w:rsid w:val="4D9E2B94"/>
    <w:rsid w:val="4DA55BDA"/>
    <w:rsid w:val="4DAE020B"/>
    <w:rsid w:val="4DB72932"/>
    <w:rsid w:val="4DB96A43"/>
    <w:rsid w:val="4DC16CA7"/>
    <w:rsid w:val="4DCE79E2"/>
    <w:rsid w:val="4DCF7EBB"/>
    <w:rsid w:val="4DD1598A"/>
    <w:rsid w:val="4DD210F0"/>
    <w:rsid w:val="4DD625E2"/>
    <w:rsid w:val="4DE35714"/>
    <w:rsid w:val="4DEA203D"/>
    <w:rsid w:val="4DED10DD"/>
    <w:rsid w:val="4DF01190"/>
    <w:rsid w:val="4E2431E9"/>
    <w:rsid w:val="4E27736B"/>
    <w:rsid w:val="4E3358D4"/>
    <w:rsid w:val="4E35400F"/>
    <w:rsid w:val="4E364A29"/>
    <w:rsid w:val="4E3A0608"/>
    <w:rsid w:val="4E443E2C"/>
    <w:rsid w:val="4E486360"/>
    <w:rsid w:val="4E487C6D"/>
    <w:rsid w:val="4E4D34DB"/>
    <w:rsid w:val="4E550DEE"/>
    <w:rsid w:val="4E566916"/>
    <w:rsid w:val="4E5D611F"/>
    <w:rsid w:val="4E634927"/>
    <w:rsid w:val="4E661E30"/>
    <w:rsid w:val="4E6D09CD"/>
    <w:rsid w:val="4E733C0D"/>
    <w:rsid w:val="4E7523D1"/>
    <w:rsid w:val="4E773010"/>
    <w:rsid w:val="4E791CF0"/>
    <w:rsid w:val="4E9026FC"/>
    <w:rsid w:val="4E98737F"/>
    <w:rsid w:val="4EA65F42"/>
    <w:rsid w:val="4EB3722C"/>
    <w:rsid w:val="4ED4418F"/>
    <w:rsid w:val="4EDA008B"/>
    <w:rsid w:val="4EF413C1"/>
    <w:rsid w:val="4EF42E0E"/>
    <w:rsid w:val="4F2D62DD"/>
    <w:rsid w:val="4F2D6B6B"/>
    <w:rsid w:val="4F2D7325"/>
    <w:rsid w:val="4F312BAA"/>
    <w:rsid w:val="4F3E7669"/>
    <w:rsid w:val="4F455F5A"/>
    <w:rsid w:val="4F4F6136"/>
    <w:rsid w:val="4F547CC8"/>
    <w:rsid w:val="4F55619D"/>
    <w:rsid w:val="4F5C25B9"/>
    <w:rsid w:val="4F5D08E6"/>
    <w:rsid w:val="4F5F0F78"/>
    <w:rsid w:val="4F61796B"/>
    <w:rsid w:val="4F673F41"/>
    <w:rsid w:val="4F6E11B7"/>
    <w:rsid w:val="4F734E73"/>
    <w:rsid w:val="4F746103"/>
    <w:rsid w:val="4F780E6B"/>
    <w:rsid w:val="4F8151E4"/>
    <w:rsid w:val="4F8D31E9"/>
    <w:rsid w:val="4F916179"/>
    <w:rsid w:val="4F92360A"/>
    <w:rsid w:val="4F940B6D"/>
    <w:rsid w:val="4F9939D1"/>
    <w:rsid w:val="4F9A64C8"/>
    <w:rsid w:val="4F9E31CB"/>
    <w:rsid w:val="4FA530C1"/>
    <w:rsid w:val="4FB25AB8"/>
    <w:rsid w:val="4FB3554D"/>
    <w:rsid w:val="4FC854F3"/>
    <w:rsid w:val="4FD15725"/>
    <w:rsid w:val="4FD347CA"/>
    <w:rsid w:val="4FD54270"/>
    <w:rsid w:val="4FDD5A0B"/>
    <w:rsid w:val="4FE6773D"/>
    <w:rsid w:val="4FF736F9"/>
    <w:rsid w:val="50092826"/>
    <w:rsid w:val="50342624"/>
    <w:rsid w:val="5048716A"/>
    <w:rsid w:val="504E1AC3"/>
    <w:rsid w:val="50526B81"/>
    <w:rsid w:val="50576256"/>
    <w:rsid w:val="505A492D"/>
    <w:rsid w:val="505C771E"/>
    <w:rsid w:val="505E29B9"/>
    <w:rsid w:val="50645DAC"/>
    <w:rsid w:val="506A3ECB"/>
    <w:rsid w:val="50800B28"/>
    <w:rsid w:val="508770F6"/>
    <w:rsid w:val="50886591"/>
    <w:rsid w:val="508900F8"/>
    <w:rsid w:val="50890E5E"/>
    <w:rsid w:val="508B3032"/>
    <w:rsid w:val="508E6EE4"/>
    <w:rsid w:val="50953BB9"/>
    <w:rsid w:val="5096168B"/>
    <w:rsid w:val="509812C1"/>
    <w:rsid w:val="50A90792"/>
    <w:rsid w:val="50AA34EF"/>
    <w:rsid w:val="50AB2DE6"/>
    <w:rsid w:val="50B07246"/>
    <w:rsid w:val="50BF187A"/>
    <w:rsid w:val="50CC731F"/>
    <w:rsid w:val="50CD140C"/>
    <w:rsid w:val="50D91AC5"/>
    <w:rsid w:val="50DF6F66"/>
    <w:rsid w:val="50E21CB3"/>
    <w:rsid w:val="50E97F21"/>
    <w:rsid w:val="50F03FCE"/>
    <w:rsid w:val="50F212EF"/>
    <w:rsid w:val="510178FB"/>
    <w:rsid w:val="510539B1"/>
    <w:rsid w:val="51056962"/>
    <w:rsid w:val="51060704"/>
    <w:rsid w:val="510D6DB7"/>
    <w:rsid w:val="512C29B5"/>
    <w:rsid w:val="513005A3"/>
    <w:rsid w:val="513A40D0"/>
    <w:rsid w:val="513B6D44"/>
    <w:rsid w:val="513C46A1"/>
    <w:rsid w:val="5146262A"/>
    <w:rsid w:val="5146278B"/>
    <w:rsid w:val="51484D2B"/>
    <w:rsid w:val="51510BE7"/>
    <w:rsid w:val="515A7759"/>
    <w:rsid w:val="515F5A90"/>
    <w:rsid w:val="51725B85"/>
    <w:rsid w:val="517843C5"/>
    <w:rsid w:val="517E36C3"/>
    <w:rsid w:val="51846AC6"/>
    <w:rsid w:val="518613EA"/>
    <w:rsid w:val="51865641"/>
    <w:rsid w:val="519075FD"/>
    <w:rsid w:val="51926F97"/>
    <w:rsid w:val="519443B4"/>
    <w:rsid w:val="519B05DD"/>
    <w:rsid w:val="519F42C1"/>
    <w:rsid w:val="51A74CAA"/>
    <w:rsid w:val="51AA03B9"/>
    <w:rsid w:val="51B065D8"/>
    <w:rsid w:val="51B15B29"/>
    <w:rsid w:val="51BD5252"/>
    <w:rsid w:val="51C67537"/>
    <w:rsid w:val="51CD1159"/>
    <w:rsid w:val="51D0697A"/>
    <w:rsid w:val="51D62F6D"/>
    <w:rsid w:val="51D97F62"/>
    <w:rsid w:val="51E754ED"/>
    <w:rsid w:val="51EC1015"/>
    <w:rsid w:val="52045C59"/>
    <w:rsid w:val="5206464F"/>
    <w:rsid w:val="52076C96"/>
    <w:rsid w:val="520B7C3D"/>
    <w:rsid w:val="52171D12"/>
    <w:rsid w:val="52185A85"/>
    <w:rsid w:val="521C7F46"/>
    <w:rsid w:val="522762D7"/>
    <w:rsid w:val="523302EC"/>
    <w:rsid w:val="52377DDC"/>
    <w:rsid w:val="523D2F40"/>
    <w:rsid w:val="523E1829"/>
    <w:rsid w:val="524A6BB4"/>
    <w:rsid w:val="52647E14"/>
    <w:rsid w:val="5269593A"/>
    <w:rsid w:val="52713BB8"/>
    <w:rsid w:val="52752D63"/>
    <w:rsid w:val="528E2A08"/>
    <w:rsid w:val="529D0EFE"/>
    <w:rsid w:val="52A42F98"/>
    <w:rsid w:val="52B47467"/>
    <w:rsid w:val="52B513BE"/>
    <w:rsid w:val="52BA4F81"/>
    <w:rsid w:val="52BF6033"/>
    <w:rsid w:val="52CA6986"/>
    <w:rsid w:val="52D962FB"/>
    <w:rsid w:val="52DC2732"/>
    <w:rsid w:val="52DD1AE3"/>
    <w:rsid w:val="52E31D12"/>
    <w:rsid w:val="52F44BDF"/>
    <w:rsid w:val="53095C1D"/>
    <w:rsid w:val="530B1DCC"/>
    <w:rsid w:val="530F2B07"/>
    <w:rsid w:val="531C30BB"/>
    <w:rsid w:val="53272FC2"/>
    <w:rsid w:val="533249FF"/>
    <w:rsid w:val="53400F13"/>
    <w:rsid w:val="535061E6"/>
    <w:rsid w:val="535168BC"/>
    <w:rsid w:val="53574752"/>
    <w:rsid w:val="5369786A"/>
    <w:rsid w:val="536A46B5"/>
    <w:rsid w:val="5375199F"/>
    <w:rsid w:val="53815758"/>
    <w:rsid w:val="538A4F9E"/>
    <w:rsid w:val="53917589"/>
    <w:rsid w:val="53964FD7"/>
    <w:rsid w:val="53AD3D76"/>
    <w:rsid w:val="53B702A9"/>
    <w:rsid w:val="53C36FC8"/>
    <w:rsid w:val="53C82209"/>
    <w:rsid w:val="53D616DD"/>
    <w:rsid w:val="53E164A4"/>
    <w:rsid w:val="53F03C65"/>
    <w:rsid w:val="53F058C2"/>
    <w:rsid w:val="540D3E84"/>
    <w:rsid w:val="54113878"/>
    <w:rsid w:val="54191CA9"/>
    <w:rsid w:val="542065DD"/>
    <w:rsid w:val="5429409D"/>
    <w:rsid w:val="542A6F61"/>
    <w:rsid w:val="543033EB"/>
    <w:rsid w:val="54431966"/>
    <w:rsid w:val="544B51AA"/>
    <w:rsid w:val="546B237E"/>
    <w:rsid w:val="547820EF"/>
    <w:rsid w:val="547C082B"/>
    <w:rsid w:val="547F7347"/>
    <w:rsid w:val="548048F6"/>
    <w:rsid w:val="548C53D0"/>
    <w:rsid w:val="549459BA"/>
    <w:rsid w:val="549E6CB0"/>
    <w:rsid w:val="54A20CB3"/>
    <w:rsid w:val="54B93588"/>
    <w:rsid w:val="54BA235E"/>
    <w:rsid w:val="54BF2815"/>
    <w:rsid w:val="54BF72DF"/>
    <w:rsid w:val="54C85EC5"/>
    <w:rsid w:val="54CD1053"/>
    <w:rsid w:val="54D2203E"/>
    <w:rsid w:val="54D413B8"/>
    <w:rsid w:val="54DB2FE1"/>
    <w:rsid w:val="54EC49AE"/>
    <w:rsid w:val="54EF0FF6"/>
    <w:rsid w:val="54F460A3"/>
    <w:rsid w:val="54F96EC8"/>
    <w:rsid w:val="54FE5A7F"/>
    <w:rsid w:val="550417B2"/>
    <w:rsid w:val="550608E4"/>
    <w:rsid w:val="550717B2"/>
    <w:rsid w:val="551556A5"/>
    <w:rsid w:val="551B1C37"/>
    <w:rsid w:val="551D588D"/>
    <w:rsid w:val="55204D0D"/>
    <w:rsid w:val="552C5F56"/>
    <w:rsid w:val="55323955"/>
    <w:rsid w:val="553361C0"/>
    <w:rsid w:val="55343CD4"/>
    <w:rsid w:val="55350158"/>
    <w:rsid w:val="55350A71"/>
    <w:rsid w:val="55362346"/>
    <w:rsid w:val="55371339"/>
    <w:rsid w:val="55403FE5"/>
    <w:rsid w:val="5542182D"/>
    <w:rsid w:val="555267DB"/>
    <w:rsid w:val="55546023"/>
    <w:rsid w:val="55546EF7"/>
    <w:rsid w:val="5557610E"/>
    <w:rsid w:val="555A6140"/>
    <w:rsid w:val="555B7F75"/>
    <w:rsid w:val="556E620B"/>
    <w:rsid w:val="55755A3A"/>
    <w:rsid w:val="55756B8D"/>
    <w:rsid w:val="557E6DCB"/>
    <w:rsid w:val="55807502"/>
    <w:rsid w:val="55823107"/>
    <w:rsid w:val="558B15E0"/>
    <w:rsid w:val="55986DE4"/>
    <w:rsid w:val="55A43239"/>
    <w:rsid w:val="55AC6E9D"/>
    <w:rsid w:val="55C328D6"/>
    <w:rsid w:val="55C46BEE"/>
    <w:rsid w:val="55CD20DB"/>
    <w:rsid w:val="55DF0EB7"/>
    <w:rsid w:val="55E34DF9"/>
    <w:rsid w:val="55EA177A"/>
    <w:rsid w:val="55EB13F3"/>
    <w:rsid w:val="55F177A0"/>
    <w:rsid w:val="5601772A"/>
    <w:rsid w:val="5604752C"/>
    <w:rsid w:val="560655EF"/>
    <w:rsid w:val="561623FF"/>
    <w:rsid w:val="56166794"/>
    <w:rsid w:val="56187BBB"/>
    <w:rsid w:val="561918B9"/>
    <w:rsid w:val="5621502B"/>
    <w:rsid w:val="562249F2"/>
    <w:rsid w:val="56226FF5"/>
    <w:rsid w:val="56292AA7"/>
    <w:rsid w:val="56386CF1"/>
    <w:rsid w:val="563F0C2A"/>
    <w:rsid w:val="56416776"/>
    <w:rsid w:val="564231F4"/>
    <w:rsid w:val="56501625"/>
    <w:rsid w:val="56531441"/>
    <w:rsid w:val="565634B5"/>
    <w:rsid w:val="56607913"/>
    <w:rsid w:val="566D1887"/>
    <w:rsid w:val="566D5521"/>
    <w:rsid w:val="56707EE0"/>
    <w:rsid w:val="567A0ADD"/>
    <w:rsid w:val="567B2605"/>
    <w:rsid w:val="567B6271"/>
    <w:rsid w:val="567B675B"/>
    <w:rsid w:val="568469AE"/>
    <w:rsid w:val="569B522E"/>
    <w:rsid w:val="56A17F1A"/>
    <w:rsid w:val="56C43C09"/>
    <w:rsid w:val="56C64059"/>
    <w:rsid w:val="56C71A8B"/>
    <w:rsid w:val="56D54068"/>
    <w:rsid w:val="56D65EE2"/>
    <w:rsid w:val="56DE4CCA"/>
    <w:rsid w:val="56FB1B58"/>
    <w:rsid w:val="56FC4F9F"/>
    <w:rsid w:val="57024D7D"/>
    <w:rsid w:val="570C5CDB"/>
    <w:rsid w:val="571B2049"/>
    <w:rsid w:val="571D2C6C"/>
    <w:rsid w:val="571F629E"/>
    <w:rsid w:val="5721259A"/>
    <w:rsid w:val="573E3DB0"/>
    <w:rsid w:val="57471D49"/>
    <w:rsid w:val="57505191"/>
    <w:rsid w:val="575071DA"/>
    <w:rsid w:val="57527466"/>
    <w:rsid w:val="57555C78"/>
    <w:rsid w:val="5775063A"/>
    <w:rsid w:val="577A379C"/>
    <w:rsid w:val="577B001B"/>
    <w:rsid w:val="577F2226"/>
    <w:rsid w:val="578C02D3"/>
    <w:rsid w:val="57937B3F"/>
    <w:rsid w:val="57974234"/>
    <w:rsid w:val="57A21FCF"/>
    <w:rsid w:val="57B62775"/>
    <w:rsid w:val="57B758B2"/>
    <w:rsid w:val="57BE4171"/>
    <w:rsid w:val="57C00B06"/>
    <w:rsid w:val="57C40364"/>
    <w:rsid w:val="57CC58A4"/>
    <w:rsid w:val="57D51B63"/>
    <w:rsid w:val="57D65228"/>
    <w:rsid w:val="57E9601D"/>
    <w:rsid w:val="57F83526"/>
    <w:rsid w:val="57FD598D"/>
    <w:rsid w:val="57FE0086"/>
    <w:rsid w:val="58007A1B"/>
    <w:rsid w:val="58007CE8"/>
    <w:rsid w:val="58031F3A"/>
    <w:rsid w:val="58070251"/>
    <w:rsid w:val="580C7901"/>
    <w:rsid w:val="5814471C"/>
    <w:rsid w:val="58180801"/>
    <w:rsid w:val="582C7CB7"/>
    <w:rsid w:val="583F3E8F"/>
    <w:rsid w:val="58403A5F"/>
    <w:rsid w:val="584147A9"/>
    <w:rsid w:val="58443253"/>
    <w:rsid w:val="584E5E80"/>
    <w:rsid w:val="585A7A46"/>
    <w:rsid w:val="587902B5"/>
    <w:rsid w:val="588B67EF"/>
    <w:rsid w:val="589F7465"/>
    <w:rsid w:val="58C25F5A"/>
    <w:rsid w:val="58C66011"/>
    <w:rsid w:val="58CB0807"/>
    <w:rsid w:val="58EA6857"/>
    <w:rsid w:val="58EC5251"/>
    <w:rsid w:val="58F51BA4"/>
    <w:rsid w:val="58FE1265"/>
    <w:rsid w:val="58FE3763"/>
    <w:rsid w:val="59097670"/>
    <w:rsid w:val="591304D3"/>
    <w:rsid w:val="59225007"/>
    <w:rsid w:val="59235D94"/>
    <w:rsid w:val="592616D2"/>
    <w:rsid w:val="592E4E08"/>
    <w:rsid w:val="593276E3"/>
    <w:rsid w:val="593901E9"/>
    <w:rsid w:val="5939268C"/>
    <w:rsid w:val="594A4C32"/>
    <w:rsid w:val="594D159B"/>
    <w:rsid w:val="594E29B8"/>
    <w:rsid w:val="59514CE6"/>
    <w:rsid w:val="59525A19"/>
    <w:rsid w:val="59546E98"/>
    <w:rsid w:val="5960230F"/>
    <w:rsid w:val="596528BC"/>
    <w:rsid w:val="596E36AE"/>
    <w:rsid w:val="59780462"/>
    <w:rsid w:val="597D20E1"/>
    <w:rsid w:val="598A738C"/>
    <w:rsid w:val="5991768C"/>
    <w:rsid w:val="59927AAD"/>
    <w:rsid w:val="59A03010"/>
    <w:rsid w:val="59B04AC9"/>
    <w:rsid w:val="59BD32BD"/>
    <w:rsid w:val="59BD72BC"/>
    <w:rsid w:val="59C56616"/>
    <w:rsid w:val="59C7413C"/>
    <w:rsid w:val="59CF0179"/>
    <w:rsid w:val="59E22D24"/>
    <w:rsid w:val="59F333D4"/>
    <w:rsid w:val="59F50AA6"/>
    <w:rsid w:val="59FF460B"/>
    <w:rsid w:val="5A074B0C"/>
    <w:rsid w:val="5A0C302B"/>
    <w:rsid w:val="5A1039B4"/>
    <w:rsid w:val="5A140587"/>
    <w:rsid w:val="5A1631D9"/>
    <w:rsid w:val="5A166E71"/>
    <w:rsid w:val="5A1B6236"/>
    <w:rsid w:val="5A1D0C82"/>
    <w:rsid w:val="5A3600E2"/>
    <w:rsid w:val="5A3E6183"/>
    <w:rsid w:val="5A513A05"/>
    <w:rsid w:val="5A545D44"/>
    <w:rsid w:val="5A567954"/>
    <w:rsid w:val="5A5C6D7C"/>
    <w:rsid w:val="5A615854"/>
    <w:rsid w:val="5A616074"/>
    <w:rsid w:val="5A6F6C65"/>
    <w:rsid w:val="5A7434F1"/>
    <w:rsid w:val="5A7A52C8"/>
    <w:rsid w:val="5A7D6269"/>
    <w:rsid w:val="5A82030A"/>
    <w:rsid w:val="5A8212F7"/>
    <w:rsid w:val="5A837843"/>
    <w:rsid w:val="5A853690"/>
    <w:rsid w:val="5A8A5218"/>
    <w:rsid w:val="5A9D4895"/>
    <w:rsid w:val="5AA26640"/>
    <w:rsid w:val="5AAA38FE"/>
    <w:rsid w:val="5AAD49D1"/>
    <w:rsid w:val="5ABA11BD"/>
    <w:rsid w:val="5ABF0DB1"/>
    <w:rsid w:val="5ACD631C"/>
    <w:rsid w:val="5AD62D5E"/>
    <w:rsid w:val="5ADB050D"/>
    <w:rsid w:val="5AE013AC"/>
    <w:rsid w:val="5AEE7EE1"/>
    <w:rsid w:val="5AF67F74"/>
    <w:rsid w:val="5AF9704F"/>
    <w:rsid w:val="5B0365E9"/>
    <w:rsid w:val="5B0867BA"/>
    <w:rsid w:val="5B193D69"/>
    <w:rsid w:val="5B1B5005"/>
    <w:rsid w:val="5B1F6807"/>
    <w:rsid w:val="5B271783"/>
    <w:rsid w:val="5B290409"/>
    <w:rsid w:val="5B2F3CC3"/>
    <w:rsid w:val="5B41417F"/>
    <w:rsid w:val="5B4D37F4"/>
    <w:rsid w:val="5B4F0004"/>
    <w:rsid w:val="5B556B5E"/>
    <w:rsid w:val="5B590DC3"/>
    <w:rsid w:val="5B5F0674"/>
    <w:rsid w:val="5B621242"/>
    <w:rsid w:val="5B66742F"/>
    <w:rsid w:val="5B7B4B29"/>
    <w:rsid w:val="5B872136"/>
    <w:rsid w:val="5B8936FF"/>
    <w:rsid w:val="5B8E582D"/>
    <w:rsid w:val="5B950FE6"/>
    <w:rsid w:val="5B960468"/>
    <w:rsid w:val="5B9C20DB"/>
    <w:rsid w:val="5B9C33A6"/>
    <w:rsid w:val="5BA7046C"/>
    <w:rsid w:val="5BAA62FA"/>
    <w:rsid w:val="5BB41C0E"/>
    <w:rsid w:val="5BB645F0"/>
    <w:rsid w:val="5BC13F10"/>
    <w:rsid w:val="5BCF2CB4"/>
    <w:rsid w:val="5BD400F4"/>
    <w:rsid w:val="5BD86205"/>
    <w:rsid w:val="5BE2525D"/>
    <w:rsid w:val="5BF60D08"/>
    <w:rsid w:val="5C0319D0"/>
    <w:rsid w:val="5C182A2D"/>
    <w:rsid w:val="5C1F39F4"/>
    <w:rsid w:val="5C22082D"/>
    <w:rsid w:val="5C330113"/>
    <w:rsid w:val="5C4C0928"/>
    <w:rsid w:val="5C4E28F2"/>
    <w:rsid w:val="5C6E4D42"/>
    <w:rsid w:val="5C7E1C73"/>
    <w:rsid w:val="5C7F3505"/>
    <w:rsid w:val="5C985207"/>
    <w:rsid w:val="5CA31A89"/>
    <w:rsid w:val="5CA82DD5"/>
    <w:rsid w:val="5CAB1FF6"/>
    <w:rsid w:val="5CB43BA3"/>
    <w:rsid w:val="5CB702A9"/>
    <w:rsid w:val="5CBB6B7B"/>
    <w:rsid w:val="5CC2663A"/>
    <w:rsid w:val="5CCD4581"/>
    <w:rsid w:val="5CD10E2D"/>
    <w:rsid w:val="5CD5091E"/>
    <w:rsid w:val="5CD765E0"/>
    <w:rsid w:val="5CE768A3"/>
    <w:rsid w:val="5CED210B"/>
    <w:rsid w:val="5CFC158E"/>
    <w:rsid w:val="5D054887"/>
    <w:rsid w:val="5D094A6B"/>
    <w:rsid w:val="5D0E0CB8"/>
    <w:rsid w:val="5D12542B"/>
    <w:rsid w:val="5D1C5020"/>
    <w:rsid w:val="5D1D4073"/>
    <w:rsid w:val="5D281168"/>
    <w:rsid w:val="5D334878"/>
    <w:rsid w:val="5D385380"/>
    <w:rsid w:val="5D447851"/>
    <w:rsid w:val="5D456356"/>
    <w:rsid w:val="5D473251"/>
    <w:rsid w:val="5D4953EA"/>
    <w:rsid w:val="5D4A5F4C"/>
    <w:rsid w:val="5D53484A"/>
    <w:rsid w:val="5D775E79"/>
    <w:rsid w:val="5DA04D1D"/>
    <w:rsid w:val="5DAC1714"/>
    <w:rsid w:val="5DB219D1"/>
    <w:rsid w:val="5DB332CA"/>
    <w:rsid w:val="5DB40E06"/>
    <w:rsid w:val="5DB643BB"/>
    <w:rsid w:val="5DC37CE1"/>
    <w:rsid w:val="5DCF021C"/>
    <w:rsid w:val="5DDA0560"/>
    <w:rsid w:val="5DE43EB4"/>
    <w:rsid w:val="5DF04B2E"/>
    <w:rsid w:val="5DF154C0"/>
    <w:rsid w:val="5DF247AE"/>
    <w:rsid w:val="5DF748C4"/>
    <w:rsid w:val="5DFA6329"/>
    <w:rsid w:val="5DFC59C2"/>
    <w:rsid w:val="5E0A0A9B"/>
    <w:rsid w:val="5E0E5511"/>
    <w:rsid w:val="5E1D353A"/>
    <w:rsid w:val="5E1E13DB"/>
    <w:rsid w:val="5E263AA0"/>
    <w:rsid w:val="5E2C42C4"/>
    <w:rsid w:val="5E2C6C63"/>
    <w:rsid w:val="5E2E19DF"/>
    <w:rsid w:val="5E361890"/>
    <w:rsid w:val="5E47553D"/>
    <w:rsid w:val="5E486EFD"/>
    <w:rsid w:val="5E4F64AE"/>
    <w:rsid w:val="5E5A2F5F"/>
    <w:rsid w:val="5E64041C"/>
    <w:rsid w:val="5E747046"/>
    <w:rsid w:val="5E7E6D93"/>
    <w:rsid w:val="5E8F6E04"/>
    <w:rsid w:val="5E9D36BD"/>
    <w:rsid w:val="5E9F124B"/>
    <w:rsid w:val="5EA22A81"/>
    <w:rsid w:val="5EA26F81"/>
    <w:rsid w:val="5EA76251"/>
    <w:rsid w:val="5EA97413"/>
    <w:rsid w:val="5EAE13C0"/>
    <w:rsid w:val="5EB522EE"/>
    <w:rsid w:val="5EBC0EB4"/>
    <w:rsid w:val="5EBE7326"/>
    <w:rsid w:val="5ECB607E"/>
    <w:rsid w:val="5ED2325E"/>
    <w:rsid w:val="5ED36CB3"/>
    <w:rsid w:val="5ED864A3"/>
    <w:rsid w:val="5ED879CC"/>
    <w:rsid w:val="5EE15891"/>
    <w:rsid w:val="5EEB4428"/>
    <w:rsid w:val="5EF079FE"/>
    <w:rsid w:val="5EF07C91"/>
    <w:rsid w:val="5EF41F78"/>
    <w:rsid w:val="5EF62DCD"/>
    <w:rsid w:val="5EFC011D"/>
    <w:rsid w:val="5F0472AA"/>
    <w:rsid w:val="5F1A185F"/>
    <w:rsid w:val="5F212CA2"/>
    <w:rsid w:val="5F221B9A"/>
    <w:rsid w:val="5F273243"/>
    <w:rsid w:val="5F2B4E5F"/>
    <w:rsid w:val="5F310B9F"/>
    <w:rsid w:val="5F3A09A9"/>
    <w:rsid w:val="5F3C6D49"/>
    <w:rsid w:val="5F3C76F3"/>
    <w:rsid w:val="5F41229A"/>
    <w:rsid w:val="5F4B4EC7"/>
    <w:rsid w:val="5F4C0C3F"/>
    <w:rsid w:val="5F4D3766"/>
    <w:rsid w:val="5F532FFB"/>
    <w:rsid w:val="5F581169"/>
    <w:rsid w:val="5F67651A"/>
    <w:rsid w:val="5F68249B"/>
    <w:rsid w:val="5F6D1A9C"/>
    <w:rsid w:val="5F6D531F"/>
    <w:rsid w:val="5F72256F"/>
    <w:rsid w:val="5F746662"/>
    <w:rsid w:val="5F886D72"/>
    <w:rsid w:val="5F926F9A"/>
    <w:rsid w:val="5F995DE3"/>
    <w:rsid w:val="5FA07832"/>
    <w:rsid w:val="5FA36B24"/>
    <w:rsid w:val="5FB179D6"/>
    <w:rsid w:val="5FB17CEB"/>
    <w:rsid w:val="5FB24B1E"/>
    <w:rsid w:val="5FB9411A"/>
    <w:rsid w:val="5FC324AB"/>
    <w:rsid w:val="5FC669B0"/>
    <w:rsid w:val="5FCB7D70"/>
    <w:rsid w:val="5FD0361E"/>
    <w:rsid w:val="5FE315A4"/>
    <w:rsid w:val="5FE5531C"/>
    <w:rsid w:val="5FE87A72"/>
    <w:rsid w:val="5FF35DFA"/>
    <w:rsid w:val="5FF97FF5"/>
    <w:rsid w:val="5FFB6BBB"/>
    <w:rsid w:val="5FFD78D7"/>
    <w:rsid w:val="60052F14"/>
    <w:rsid w:val="60056797"/>
    <w:rsid w:val="600B28A8"/>
    <w:rsid w:val="600B71C6"/>
    <w:rsid w:val="601A168A"/>
    <w:rsid w:val="601C4BD1"/>
    <w:rsid w:val="601D70B4"/>
    <w:rsid w:val="602437A7"/>
    <w:rsid w:val="602667BB"/>
    <w:rsid w:val="60305E68"/>
    <w:rsid w:val="6045005F"/>
    <w:rsid w:val="604D5C44"/>
    <w:rsid w:val="605204D7"/>
    <w:rsid w:val="606C786F"/>
    <w:rsid w:val="6078773A"/>
    <w:rsid w:val="60860991"/>
    <w:rsid w:val="609759A2"/>
    <w:rsid w:val="609C3A27"/>
    <w:rsid w:val="60A673E9"/>
    <w:rsid w:val="60A85FA1"/>
    <w:rsid w:val="60B6265C"/>
    <w:rsid w:val="60CA5450"/>
    <w:rsid w:val="60D809DC"/>
    <w:rsid w:val="60DA2FFC"/>
    <w:rsid w:val="60E43A9E"/>
    <w:rsid w:val="60E455D3"/>
    <w:rsid w:val="60E96A0A"/>
    <w:rsid w:val="60F92011"/>
    <w:rsid w:val="6107452D"/>
    <w:rsid w:val="610807FC"/>
    <w:rsid w:val="610F6029"/>
    <w:rsid w:val="61126403"/>
    <w:rsid w:val="611419BC"/>
    <w:rsid w:val="61177AC2"/>
    <w:rsid w:val="611E4CE6"/>
    <w:rsid w:val="61234038"/>
    <w:rsid w:val="612B1454"/>
    <w:rsid w:val="612F1C51"/>
    <w:rsid w:val="613C773B"/>
    <w:rsid w:val="61437E40"/>
    <w:rsid w:val="61453B98"/>
    <w:rsid w:val="614D13CA"/>
    <w:rsid w:val="616D0A02"/>
    <w:rsid w:val="61731EFC"/>
    <w:rsid w:val="617A69D8"/>
    <w:rsid w:val="617C0F85"/>
    <w:rsid w:val="618B3CA1"/>
    <w:rsid w:val="619A73C5"/>
    <w:rsid w:val="61A22230"/>
    <w:rsid w:val="61A71A90"/>
    <w:rsid w:val="61B31B76"/>
    <w:rsid w:val="61B40262"/>
    <w:rsid w:val="61C1231F"/>
    <w:rsid w:val="61C712BA"/>
    <w:rsid w:val="61D43A1E"/>
    <w:rsid w:val="61DF3FED"/>
    <w:rsid w:val="61EC22C3"/>
    <w:rsid w:val="61EC750D"/>
    <w:rsid w:val="61F120BD"/>
    <w:rsid w:val="61FD10B8"/>
    <w:rsid w:val="620D6B6D"/>
    <w:rsid w:val="62194B7D"/>
    <w:rsid w:val="624256E2"/>
    <w:rsid w:val="62444AC8"/>
    <w:rsid w:val="62455854"/>
    <w:rsid w:val="624F3F4D"/>
    <w:rsid w:val="625E3163"/>
    <w:rsid w:val="6264757B"/>
    <w:rsid w:val="626977DA"/>
    <w:rsid w:val="62707A52"/>
    <w:rsid w:val="62764951"/>
    <w:rsid w:val="627B3D15"/>
    <w:rsid w:val="627C6D86"/>
    <w:rsid w:val="627F0EB8"/>
    <w:rsid w:val="62925777"/>
    <w:rsid w:val="629764BC"/>
    <w:rsid w:val="629C6258"/>
    <w:rsid w:val="629F48FF"/>
    <w:rsid w:val="62A67B8E"/>
    <w:rsid w:val="62AC310B"/>
    <w:rsid w:val="62B2525D"/>
    <w:rsid w:val="62C42874"/>
    <w:rsid w:val="62C97F98"/>
    <w:rsid w:val="62F21F81"/>
    <w:rsid w:val="630C44E6"/>
    <w:rsid w:val="63130619"/>
    <w:rsid w:val="63156017"/>
    <w:rsid w:val="631C062D"/>
    <w:rsid w:val="632162F2"/>
    <w:rsid w:val="632D0EAD"/>
    <w:rsid w:val="632D2E01"/>
    <w:rsid w:val="63343EC4"/>
    <w:rsid w:val="63380AD7"/>
    <w:rsid w:val="63483071"/>
    <w:rsid w:val="63520F1A"/>
    <w:rsid w:val="63564392"/>
    <w:rsid w:val="635F62C3"/>
    <w:rsid w:val="63663CF1"/>
    <w:rsid w:val="63690076"/>
    <w:rsid w:val="637F5749"/>
    <w:rsid w:val="638C2E67"/>
    <w:rsid w:val="63927ADC"/>
    <w:rsid w:val="63954ACF"/>
    <w:rsid w:val="63A70669"/>
    <w:rsid w:val="63AB1A91"/>
    <w:rsid w:val="63AE4847"/>
    <w:rsid w:val="63C269B8"/>
    <w:rsid w:val="63CB7DC7"/>
    <w:rsid w:val="63CC3A85"/>
    <w:rsid w:val="63D10CFE"/>
    <w:rsid w:val="63EB6B71"/>
    <w:rsid w:val="63F86211"/>
    <w:rsid w:val="641A755E"/>
    <w:rsid w:val="642B239B"/>
    <w:rsid w:val="642C6B67"/>
    <w:rsid w:val="643B334E"/>
    <w:rsid w:val="643C7FA2"/>
    <w:rsid w:val="643E149E"/>
    <w:rsid w:val="644215D2"/>
    <w:rsid w:val="644250FD"/>
    <w:rsid w:val="64452FBC"/>
    <w:rsid w:val="644E30B2"/>
    <w:rsid w:val="64562D99"/>
    <w:rsid w:val="6457233B"/>
    <w:rsid w:val="645B3DFE"/>
    <w:rsid w:val="64627505"/>
    <w:rsid w:val="64675E75"/>
    <w:rsid w:val="64706DF0"/>
    <w:rsid w:val="647706BF"/>
    <w:rsid w:val="64774C51"/>
    <w:rsid w:val="6479412D"/>
    <w:rsid w:val="647B1245"/>
    <w:rsid w:val="648D3B35"/>
    <w:rsid w:val="648D5F82"/>
    <w:rsid w:val="64977355"/>
    <w:rsid w:val="64A53CA2"/>
    <w:rsid w:val="64BB664B"/>
    <w:rsid w:val="64BE20B0"/>
    <w:rsid w:val="64C3698A"/>
    <w:rsid w:val="64C440F5"/>
    <w:rsid w:val="64C47FDF"/>
    <w:rsid w:val="64C53862"/>
    <w:rsid w:val="64D610AC"/>
    <w:rsid w:val="64DA7F84"/>
    <w:rsid w:val="64E46315"/>
    <w:rsid w:val="64EA5182"/>
    <w:rsid w:val="64F403CB"/>
    <w:rsid w:val="64F93617"/>
    <w:rsid w:val="64FA09EC"/>
    <w:rsid w:val="6509385A"/>
    <w:rsid w:val="6511265D"/>
    <w:rsid w:val="65161A33"/>
    <w:rsid w:val="65173F92"/>
    <w:rsid w:val="65192B63"/>
    <w:rsid w:val="652A2195"/>
    <w:rsid w:val="65377455"/>
    <w:rsid w:val="65392CAB"/>
    <w:rsid w:val="653D2D8B"/>
    <w:rsid w:val="65617611"/>
    <w:rsid w:val="65625C88"/>
    <w:rsid w:val="656F737A"/>
    <w:rsid w:val="65712ECB"/>
    <w:rsid w:val="65841133"/>
    <w:rsid w:val="6589361D"/>
    <w:rsid w:val="659A1B0E"/>
    <w:rsid w:val="65A20816"/>
    <w:rsid w:val="65A76F8C"/>
    <w:rsid w:val="65A93AD5"/>
    <w:rsid w:val="65B22F35"/>
    <w:rsid w:val="65B31E66"/>
    <w:rsid w:val="65BE2130"/>
    <w:rsid w:val="65C21AA0"/>
    <w:rsid w:val="65C35186"/>
    <w:rsid w:val="65D25B83"/>
    <w:rsid w:val="65E24BA5"/>
    <w:rsid w:val="65E816A6"/>
    <w:rsid w:val="65EF61C8"/>
    <w:rsid w:val="65F242EE"/>
    <w:rsid w:val="65F3194D"/>
    <w:rsid w:val="65F870DD"/>
    <w:rsid w:val="65F969C8"/>
    <w:rsid w:val="65FF21D7"/>
    <w:rsid w:val="660A60F8"/>
    <w:rsid w:val="661F281A"/>
    <w:rsid w:val="662D2330"/>
    <w:rsid w:val="66304167"/>
    <w:rsid w:val="664C6B61"/>
    <w:rsid w:val="665E3732"/>
    <w:rsid w:val="665E5AFF"/>
    <w:rsid w:val="665E7BD6"/>
    <w:rsid w:val="665F406F"/>
    <w:rsid w:val="666176C6"/>
    <w:rsid w:val="66682803"/>
    <w:rsid w:val="667243EC"/>
    <w:rsid w:val="66A016B0"/>
    <w:rsid w:val="66A4412C"/>
    <w:rsid w:val="66A93D00"/>
    <w:rsid w:val="66B73810"/>
    <w:rsid w:val="66BE2B64"/>
    <w:rsid w:val="66C50F58"/>
    <w:rsid w:val="66C6234F"/>
    <w:rsid w:val="66C73E89"/>
    <w:rsid w:val="66C81242"/>
    <w:rsid w:val="66CF38B7"/>
    <w:rsid w:val="66D9725C"/>
    <w:rsid w:val="66E31FA4"/>
    <w:rsid w:val="66F7564B"/>
    <w:rsid w:val="670007E7"/>
    <w:rsid w:val="67023A9E"/>
    <w:rsid w:val="67072C05"/>
    <w:rsid w:val="670867DB"/>
    <w:rsid w:val="670E037F"/>
    <w:rsid w:val="670F2C7E"/>
    <w:rsid w:val="671A61A4"/>
    <w:rsid w:val="672542C6"/>
    <w:rsid w:val="672D3A50"/>
    <w:rsid w:val="67307083"/>
    <w:rsid w:val="67346B89"/>
    <w:rsid w:val="674525FC"/>
    <w:rsid w:val="674D076C"/>
    <w:rsid w:val="67516E52"/>
    <w:rsid w:val="676128FE"/>
    <w:rsid w:val="67615737"/>
    <w:rsid w:val="676550B0"/>
    <w:rsid w:val="67695D7D"/>
    <w:rsid w:val="67706CC4"/>
    <w:rsid w:val="677666C0"/>
    <w:rsid w:val="677C7E31"/>
    <w:rsid w:val="6793565D"/>
    <w:rsid w:val="67955F68"/>
    <w:rsid w:val="679C7788"/>
    <w:rsid w:val="67B1772D"/>
    <w:rsid w:val="67BF77FD"/>
    <w:rsid w:val="67D31E96"/>
    <w:rsid w:val="67D850C4"/>
    <w:rsid w:val="67E61C31"/>
    <w:rsid w:val="67E96DFC"/>
    <w:rsid w:val="67EB78CC"/>
    <w:rsid w:val="67EF39BB"/>
    <w:rsid w:val="67F341D7"/>
    <w:rsid w:val="67FB65FD"/>
    <w:rsid w:val="680A6874"/>
    <w:rsid w:val="680F013F"/>
    <w:rsid w:val="68237C40"/>
    <w:rsid w:val="68304CB9"/>
    <w:rsid w:val="68417B5E"/>
    <w:rsid w:val="684E6F66"/>
    <w:rsid w:val="68517366"/>
    <w:rsid w:val="68594AF9"/>
    <w:rsid w:val="685F0B4B"/>
    <w:rsid w:val="6879453B"/>
    <w:rsid w:val="688B4E92"/>
    <w:rsid w:val="688E407A"/>
    <w:rsid w:val="689C3332"/>
    <w:rsid w:val="68A11FFC"/>
    <w:rsid w:val="68A7635C"/>
    <w:rsid w:val="68AA34FF"/>
    <w:rsid w:val="68B95755"/>
    <w:rsid w:val="68BA4DF0"/>
    <w:rsid w:val="68C52170"/>
    <w:rsid w:val="68C955E5"/>
    <w:rsid w:val="68DC201B"/>
    <w:rsid w:val="68E349D8"/>
    <w:rsid w:val="68E43751"/>
    <w:rsid w:val="68F71FC3"/>
    <w:rsid w:val="68F84605"/>
    <w:rsid w:val="690137E7"/>
    <w:rsid w:val="69104D5B"/>
    <w:rsid w:val="69122666"/>
    <w:rsid w:val="69187F79"/>
    <w:rsid w:val="691955CC"/>
    <w:rsid w:val="691E1CF1"/>
    <w:rsid w:val="692839E0"/>
    <w:rsid w:val="692E5BB6"/>
    <w:rsid w:val="692F585A"/>
    <w:rsid w:val="6934011D"/>
    <w:rsid w:val="693862AF"/>
    <w:rsid w:val="694E29D2"/>
    <w:rsid w:val="695563B8"/>
    <w:rsid w:val="695D5F23"/>
    <w:rsid w:val="695E4F2B"/>
    <w:rsid w:val="69602A0B"/>
    <w:rsid w:val="6962178B"/>
    <w:rsid w:val="696C260A"/>
    <w:rsid w:val="696F3601"/>
    <w:rsid w:val="697C4BD0"/>
    <w:rsid w:val="697F6451"/>
    <w:rsid w:val="698F0BB4"/>
    <w:rsid w:val="699C5245"/>
    <w:rsid w:val="699E4798"/>
    <w:rsid w:val="69A27DD9"/>
    <w:rsid w:val="69A43127"/>
    <w:rsid w:val="69A444F9"/>
    <w:rsid w:val="69B1716F"/>
    <w:rsid w:val="69CB60CD"/>
    <w:rsid w:val="69CC5951"/>
    <w:rsid w:val="69D35D27"/>
    <w:rsid w:val="69D95D68"/>
    <w:rsid w:val="69DD7357"/>
    <w:rsid w:val="69E20B1E"/>
    <w:rsid w:val="69E62B24"/>
    <w:rsid w:val="69FB3DEF"/>
    <w:rsid w:val="6A0358F6"/>
    <w:rsid w:val="6A072332"/>
    <w:rsid w:val="6A120191"/>
    <w:rsid w:val="6A173A19"/>
    <w:rsid w:val="6A221B17"/>
    <w:rsid w:val="6A2475BD"/>
    <w:rsid w:val="6A2641BB"/>
    <w:rsid w:val="6A3053E5"/>
    <w:rsid w:val="6A3264C7"/>
    <w:rsid w:val="6A422DA5"/>
    <w:rsid w:val="6A4B3986"/>
    <w:rsid w:val="6A5247FE"/>
    <w:rsid w:val="6A5613CA"/>
    <w:rsid w:val="6A5A4C79"/>
    <w:rsid w:val="6A736E50"/>
    <w:rsid w:val="6A7F011B"/>
    <w:rsid w:val="6A816122"/>
    <w:rsid w:val="6A836F11"/>
    <w:rsid w:val="6A8A71EB"/>
    <w:rsid w:val="6A95515E"/>
    <w:rsid w:val="6A9811DC"/>
    <w:rsid w:val="6AA3170B"/>
    <w:rsid w:val="6AA9520C"/>
    <w:rsid w:val="6AB75B07"/>
    <w:rsid w:val="6AC50223"/>
    <w:rsid w:val="6AC92EC7"/>
    <w:rsid w:val="6AD764B5"/>
    <w:rsid w:val="6AD903D2"/>
    <w:rsid w:val="6ADD3918"/>
    <w:rsid w:val="6ADF6D52"/>
    <w:rsid w:val="6AE368FC"/>
    <w:rsid w:val="6AEF5491"/>
    <w:rsid w:val="6AEF70EA"/>
    <w:rsid w:val="6AF03304"/>
    <w:rsid w:val="6B02251E"/>
    <w:rsid w:val="6B074AC4"/>
    <w:rsid w:val="6B0C32E5"/>
    <w:rsid w:val="6B120747"/>
    <w:rsid w:val="6B167BA4"/>
    <w:rsid w:val="6B1B6095"/>
    <w:rsid w:val="6B1E4CFF"/>
    <w:rsid w:val="6B26279F"/>
    <w:rsid w:val="6B272C8C"/>
    <w:rsid w:val="6B3C0752"/>
    <w:rsid w:val="6B416685"/>
    <w:rsid w:val="6B442320"/>
    <w:rsid w:val="6B520BF3"/>
    <w:rsid w:val="6B551578"/>
    <w:rsid w:val="6B5B46E4"/>
    <w:rsid w:val="6B643FCB"/>
    <w:rsid w:val="6B7439F8"/>
    <w:rsid w:val="6B775965"/>
    <w:rsid w:val="6B807C23"/>
    <w:rsid w:val="6B8D0D02"/>
    <w:rsid w:val="6B9436C7"/>
    <w:rsid w:val="6B947BF6"/>
    <w:rsid w:val="6BAC3191"/>
    <w:rsid w:val="6BB448C6"/>
    <w:rsid w:val="6BC21732"/>
    <w:rsid w:val="6BCB3B82"/>
    <w:rsid w:val="6BCC7390"/>
    <w:rsid w:val="6BD93380"/>
    <w:rsid w:val="6BE91CF0"/>
    <w:rsid w:val="6BF07722"/>
    <w:rsid w:val="6C044D7B"/>
    <w:rsid w:val="6C053E44"/>
    <w:rsid w:val="6C0619DE"/>
    <w:rsid w:val="6C071BB9"/>
    <w:rsid w:val="6C0C262A"/>
    <w:rsid w:val="6C1479EA"/>
    <w:rsid w:val="6C1640E3"/>
    <w:rsid w:val="6C195395"/>
    <w:rsid w:val="6C1A3DE9"/>
    <w:rsid w:val="6C322282"/>
    <w:rsid w:val="6C3A312B"/>
    <w:rsid w:val="6C516A8D"/>
    <w:rsid w:val="6C5C00D6"/>
    <w:rsid w:val="6C621AA2"/>
    <w:rsid w:val="6C65374F"/>
    <w:rsid w:val="6C7C6E38"/>
    <w:rsid w:val="6C807F4F"/>
    <w:rsid w:val="6C885DA5"/>
    <w:rsid w:val="6C8A6358"/>
    <w:rsid w:val="6C8C345E"/>
    <w:rsid w:val="6CBD6E76"/>
    <w:rsid w:val="6CC412A7"/>
    <w:rsid w:val="6CC773C4"/>
    <w:rsid w:val="6CD23598"/>
    <w:rsid w:val="6CE5274F"/>
    <w:rsid w:val="6CEB7CE9"/>
    <w:rsid w:val="6CFF34E5"/>
    <w:rsid w:val="6CFF783E"/>
    <w:rsid w:val="6D0800F8"/>
    <w:rsid w:val="6D0914F3"/>
    <w:rsid w:val="6D1077C0"/>
    <w:rsid w:val="6D1515EC"/>
    <w:rsid w:val="6D17398A"/>
    <w:rsid w:val="6D1C6823"/>
    <w:rsid w:val="6D1C6C4E"/>
    <w:rsid w:val="6D204614"/>
    <w:rsid w:val="6D2105C1"/>
    <w:rsid w:val="6D245C91"/>
    <w:rsid w:val="6D2B3C26"/>
    <w:rsid w:val="6D3A397D"/>
    <w:rsid w:val="6D3C6797"/>
    <w:rsid w:val="6D4001DA"/>
    <w:rsid w:val="6D44050B"/>
    <w:rsid w:val="6D574685"/>
    <w:rsid w:val="6D5765F4"/>
    <w:rsid w:val="6D5D0A4A"/>
    <w:rsid w:val="6D656D4A"/>
    <w:rsid w:val="6D6E6639"/>
    <w:rsid w:val="6D7970A3"/>
    <w:rsid w:val="6D7A5AFA"/>
    <w:rsid w:val="6D8039E3"/>
    <w:rsid w:val="6D8210EB"/>
    <w:rsid w:val="6D885538"/>
    <w:rsid w:val="6D904215"/>
    <w:rsid w:val="6DB26C1E"/>
    <w:rsid w:val="6DB91B96"/>
    <w:rsid w:val="6DC50CD6"/>
    <w:rsid w:val="6DCA78FF"/>
    <w:rsid w:val="6DCC66E5"/>
    <w:rsid w:val="6DD753C4"/>
    <w:rsid w:val="6DDF6CAC"/>
    <w:rsid w:val="6DE7563A"/>
    <w:rsid w:val="6DE76703"/>
    <w:rsid w:val="6DEC3D19"/>
    <w:rsid w:val="6DF31DB2"/>
    <w:rsid w:val="6DF82EFA"/>
    <w:rsid w:val="6DF86CB7"/>
    <w:rsid w:val="6E03170B"/>
    <w:rsid w:val="6E085B14"/>
    <w:rsid w:val="6E0D7A9C"/>
    <w:rsid w:val="6E207C97"/>
    <w:rsid w:val="6E2361A4"/>
    <w:rsid w:val="6E254001"/>
    <w:rsid w:val="6E2807D9"/>
    <w:rsid w:val="6E2A3935"/>
    <w:rsid w:val="6E2B2468"/>
    <w:rsid w:val="6E2F587E"/>
    <w:rsid w:val="6E423939"/>
    <w:rsid w:val="6E4E7DFD"/>
    <w:rsid w:val="6E4F0506"/>
    <w:rsid w:val="6E5A69A2"/>
    <w:rsid w:val="6E5B582D"/>
    <w:rsid w:val="6E611A93"/>
    <w:rsid w:val="6E6264F1"/>
    <w:rsid w:val="6E672886"/>
    <w:rsid w:val="6E6733A0"/>
    <w:rsid w:val="6E6C2DAB"/>
    <w:rsid w:val="6E74717C"/>
    <w:rsid w:val="6E755ABD"/>
    <w:rsid w:val="6E7A7E7A"/>
    <w:rsid w:val="6E8327E0"/>
    <w:rsid w:val="6E892718"/>
    <w:rsid w:val="6EB12F70"/>
    <w:rsid w:val="6EB32A89"/>
    <w:rsid w:val="6EB56801"/>
    <w:rsid w:val="6EB73E75"/>
    <w:rsid w:val="6EB81A30"/>
    <w:rsid w:val="6EB91282"/>
    <w:rsid w:val="6EBB0EBA"/>
    <w:rsid w:val="6EC32CCC"/>
    <w:rsid w:val="6ED749C9"/>
    <w:rsid w:val="6EDE7547"/>
    <w:rsid w:val="6EE05CA9"/>
    <w:rsid w:val="6EEA38E6"/>
    <w:rsid w:val="6EEB5D7F"/>
    <w:rsid w:val="6EF100FA"/>
    <w:rsid w:val="6EF36AEA"/>
    <w:rsid w:val="6EF5503D"/>
    <w:rsid w:val="6EF74724"/>
    <w:rsid w:val="6F0B700E"/>
    <w:rsid w:val="6F0D112B"/>
    <w:rsid w:val="6F115C80"/>
    <w:rsid w:val="6F1A3D8A"/>
    <w:rsid w:val="6F1B0448"/>
    <w:rsid w:val="6F2474E3"/>
    <w:rsid w:val="6F2F163C"/>
    <w:rsid w:val="6F333FFC"/>
    <w:rsid w:val="6F3E2751"/>
    <w:rsid w:val="6F436DF7"/>
    <w:rsid w:val="6F43794E"/>
    <w:rsid w:val="6F441238"/>
    <w:rsid w:val="6F466AA9"/>
    <w:rsid w:val="6F484DBD"/>
    <w:rsid w:val="6F4A3B7F"/>
    <w:rsid w:val="6F5E2D09"/>
    <w:rsid w:val="6F5E6D73"/>
    <w:rsid w:val="6F5F065C"/>
    <w:rsid w:val="6F6822D7"/>
    <w:rsid w:val="6F6F4C02"/>
    <w:rsid w:val="6F7A1391"/>
    <w:rsid w:val="6F7E4E45"/>
    <w:rsid w:val="6FA75111"/>
    <w:rsid w:val="6FAC408B"/>
    <w:rsid w:val="6FAC64AD"/>
    <w:rsid w:val="6FB10D76"/>
    <w:rsid w:val="6FC049BB"/>
    <w:rsid w:val="6FCA1077"/>
    <w:rsid w:val="6FD249CF"/>
    <w:rsid w:val="6FD6635E"/>
    <w:rsid w:val="6FD70A3C"/>
    <w:rsid w:val="6FDA5C6F"/>
    <w:rsid w:val="6FDB7DD1"/>
    <w:rsid w:val="6FEB37AA"/>
    <w:rsid w:val="6FEE2B51"/>
    <w:rsid w:val="7007308C"/>
    <w:rsid w:val="70225FE6"/>
    <w:rsid w:val="702703A9"/>
    <w:rsid w:val="702C7EFB"/>
    <w:rsid w:val="70432657"/>
    <w:rsid w:val="705067E1"/>
    <w:rsid w:val="705670DE"/>
    <w:rsid w:val="705A3772"/>
    <w:rsid w:val="7063216F"/>
    <w:rsid w:val="706E5D1C"/>
    <w:rsid w:val="706F66E8"/>
    <w:rsid w:val="70707026"/>
    <w:rsid w:val="70715C35"/>
    <w:rsid w:val="70781073"/>
    <w:rsid w:val="707D4A4E"/>
    <w:rsid w:val="708303E1"/>
    <w:rsid w:val="70A367DC"/>
    <w:rsid w:val="70B25286"/>
    <w:rsid w:val="70C160D7"/>
    <w:rsid w:val="70CE447B"/>
    <w:rsid w:val="70CF2B23"/>
    <w:rsid w:val="70CF3EA9"/>
    <w:rsid w:val="70D54F38"/>
    <w:rsid w:val="70D976AD"/>
    <w:rsid w:val="70E3308A"/>
    <w:rsid w:val="70F93490"/>
    <w:rsid w:val="70FA0AC1"/>
    <w:rsid w:val="70FA2B85"/>
    <w:rsid w:val="70FA71EB"/>
    <w:rsid w:val="70FD7FEB"/>
    <w:rsid w:val="711C13EE"/>
    <w:rsid w:val="71270C82"/>
    <w:rsid w:val="713118C3"/>
    <w:rsid w:val="71330E8C"/>
    <w:rsid w:val="714122C4"/>
    <w:rsid w:val="714745BE"/>
    <w:rsid w:val="7157594D"/>
    <w:rsid w:val="715B208F"/>
    <w:rsid w:val="71622017"/>
    <w:rsid w:val="71637EF9"/>
    <w:rsid w:val="717321ED"/>
    <w:rsid w:val="717402AD"/>
    <w:rsid w:val="71824B65"/>
    <w:rsid w:val="718553B4"/>
    <w:rsid w:val="718D4248"/>
    <w:rsid w:val="71932708"/>
    <w:rsid w:val="7196052D"/>
    <w:rsid w:val="71AB5F29"/>
    <w:rsid w:val="71AD27BA"/>
    <w:rsid w:val="71AD5BC6"/>
    <w:rsid w:val="71AE40AD"/>
    <w:rsid w:val="71B539D8"/>
    <w:rsid w:val="71B81331"/>
    <w:rsid w:val="71BB676F"/>
    <w:rsid w:val="71C04766"/>
    <w:rsid w:val="71C576AF"/>
    <w:rsid w:val="71DC7415"/>
    <w:rsid w:val="71DD396D"/>
    <w:rsid w:val="71F72C8D"/>
    <w:rsid w:val="7205183C"/>
    <w:rsid w:val="720535D4"/>
    <w:rsid w:val="72110F37"/>
    <w:rsid w:val="72132B3D"/>
    <w:rsid w:val="72181DC6"/>
    <w:rsid w:val="72245C39"/>
    <w:rsid w:val="722E2B52"/>
    <w:rsid w:val="72385188"/>
    <w:rsid w:val="7242463F"/>
    <w:rsid w:val="724D5E85"/>
    <w:rsid w:val="725E4ABA"/>
    <w:rsid w:val="727B6946"/>
    <w:rsid w:val="728124EA"/>
    <w:rsid w:val="72AC6490"/>
    <w:rsid w:val="72B80445"/>
    <w:rsid w:val="72BB0188"/>
    <w:rsid w:val="72D22BE2"/>
    <w:rsid w:val="72DF1074"/>
    <w:rsid w:val="72F767BA"/>
    <w:rsid w:val="72FA2C65"/>
    <w:rsid w:val="72FE362D"/>
    <w:rsid w:val="73111B16"/>
    <w:rsid w:val="73143D31"/>
    <w:rsid w:val="732D4624"/>
    <w:rsid w:val="732D7464"/>
    <w:rsid w:val="73316C50"/>
    <w:rsid w:val="733B40C3"/>
    <w:rsid w:val="7346057A"/>
    <w:rsid w:val="73484110"/>
    <w:rsid w:val="73552361"/>
    <w:rsid w:val="73590892"/>
    <w:rsid w:val="735F066C"/>
    <w:rsid w:val="73691968"/>
    <w:rsid w:val="736E37E0"/>
    <w:rsid w:val="73740A07"/>
    <w:rsid w:val="737A5BBC"/>
    <w:rsid w:val="737F7767"/>
    <w:rsid w:val="7395161D"/>
    <w:rsid w:val="739F5A50"/>
    <w:rsid w:val="73A66A49"/>
    <w:rsid w:val="73A722CC"/>
    <w:rsid w:val="73B80E7E"/>
    <w:rsid w:val="73B866C6"/>
    <w:rsid w:val="73BB6F69"/>
    <w:rsid w:val="73BD3CC2"/>
    <w:rsid w:val="73C3029B"/>
    <w:rsid w:val="73D2750D"/>
    <w:rsid w:val="73DC06AC"/>
    <w:rsid w:val="73E2144C"/>
    <w:rsid w:val="73F310C6"/>
    <w:rsid w:val="73F500C9"/>
    <w:rsid w:val="73F5120D"/>
    <w:rsid w:val="73F525D1"/>
    <w:rsid w:val="740211D6"/>
    <w:rsid w:val="740A2BD3"/>
    <w:rsid w:val="74124066"/>
    <w:rsid w:val="74265332"/>
    <w:rsid w:val="744B5FEB"/>
    <w:rsid w:val="74507C58"/>
    <w:rsid w:val="74534E0D"/>
    <w:rsid w:val="746A0509"/>
    <w:rsid w:val="746B535D"/>
    <w:rsid w:val="748A4FE5"/>
    <w:rsid w:val="749540BE"/>
    <w:rsid w:val="749D7B9D"/>
    <w:rsid w:val="74A74987"/>
    <w:rsid w:val="74A94450"/>
    <w:rsid w:val="74A96627"/>
    <w:rsid w:val="74B061BB"/>
    <w:rsid w:val="74C119A4"/>
    <w:rsid w:val="74C32AF2"/>
    <w:rsid w:val="74CB6BAB"/>
    <w:rsid w:val="74DA2B1D"/>
    <w:rsid w:val="74E76DF4"/>
    <w:rsid w:val="74EC4B62"/>
    <w:rsid w:val="74FD1FCF"/>
    <w:rsid w:val="74FE26F9"/>
    <w:rsid w:val="750041BD"/>
    <w:rsid w:val="75215C16"/>
    <w:rsid w:val="7523723A"/>
    <w:rsid w:val="75327AC6"/>
    <w:rsid w:val="753366D1"/>
    <w:rsid w:val="75495861"/>
    <w:rsid w:val="754C06D5"/>
    <w:rsid w:val="75557AAA"/>
    <w:rsid w:val="75563822"/>
    <w:rsid w:val="756338A7"/>
    <w:rsid w:val="756E5368"/>
    <w:rsid w:val="75736DE4"/>
    <w:rsid w:val="7577583E"/>
    <w:rsid w:val="757A7C49"/>
    <w:rsid w:val="757F5473"/>
    <w:rsid w:val="75824D9D"/>
    <w:rsid w:val="75943C93"/>
    <w:rsid w:val="75A4286B"/>
    <w:rsid w:val="75A47E24"/>
    <w:rsid w:val="75A724BE"/>
    <w:rsid w:val="75AB561F"/>
    <w:rsid w:val="75B769A8"/>
    <w:rsid w:val="75CF09D8"/>
    <w:rsid w:val="75D86D77"/>
    <w:rsid w:val="75E31DEF"/>
    <w:rsid w:val="75E47BA5"/>
    <w:rsid w:val="75E579CC"/>
    <w:rsid w:val="75F06371"/>
    <w:rsid w:val="760630B0"/>
    <w:rsid w:val="76072D30"/>
    <w:rsid w:val="760B17EF"/>
    <w:rsid w:val="760B6D06"/>
    <w:rsid w:val="76165DD7"/>
    <w:rsid w:val="76171D5D"/>
    <w:rsid w:val="7628536B"/>
    <w:rsid w:val="763273F7"/>
    <w:rsid w:val="763352C8"/>
    <w:rsid w:val="763444AF"/>
    <w:rsid w:val="7638302C"/>
    <w:rsid w:val="763C5788"/>
    <w:rsid w:val="764A00BD"/>
    <w:rsid w:val="76560969"/>
    <w:rsid w:val="765C6B13"/>
    <w:rsid w:val="766308F1"/>
    <w:rsid w:val="766B5661"/>
    <w:rsid w:val="766D79C1"/>
    <w:rsid w:val="76727C9E"/>
    <w:rsid w:val="76733229"/>
    <w:rsid w:val="767E5187"/>
    <w:rsid w:val="76867144"/>
    <w:rsid w:val="768C01D6"/>
    <w:rsid w:val="76902D74"/>
    <w:rsid w:val="769039F8"/>
    <w:rsid w:val="7694715D"/>
    <w:rsid w:val="769629D5"/>
    <w:rsid w:val="769E7DAB"/>
    <w:rsid w:val="76B13BBA"/>
    <w:rsid w:val="76BD3AB3"/>
    <w:rsid w:val="76C21643"/>
    <w:rsid w:val="76C577FD"/>
    <w:rsid w:val="76CC6A9D"/>
    <w:rsid w:val="76CF4188"/>
    <w:rsid w:val="76D15AC9"/>
    <w:rsid w:val="76D54308"/>
    <w:rsid w:val="76D625D7"/>
    <w:rsid w:val="76DE7243"/>
    <w:rsid w:val="76DF08BF"/>
    <w:rsid w:val="76E9529A"/>
    <w:rsid w:val="76F83469"/>
    <w:rsid w:val="76FD65D1"/>
    <w:rsid w:val="77077B4D"/>
    <w:rsid w:val="770937D2"/>
    <w:rsid w:val="770B15D7"/>
    <w:rsid w:val="770B4D93"/>
    <w:rsid w:val="770C0F88"/>
    <w:rsid w:val="770C5F6D"/>
    <w:rsid w:val="771E7554"/>
    <w:rsid w:val="77240358"/>
    <w:rsid w:val="7725204A"/>
    <w:rsid w:val="77391EC6"/>
    <w:rsid w:val="773B4DA2"/>
    <w:rsid w:val="775B54C8"/>
    <w:rsid w:val="776158EB"/>
    <w:rsid w:val="776963DA"/>
    <w:rsid w:val="77737259"/>
    <w:rsid w:val="7779662F"/>
    <w:rsid w:val="77933BF1"/>
    <w:rsid w:val="77955C82"/>
    <w:rsid w:val="77977FC3"/>
    <w:rsid w:val="779E24B5"/>
    <w:rsid w:val="77A45FD4"/>
    <w:rsid w:val="77AC24F8"/>
    <w:rsid w:val="77AE7004"/>
    <w:rsid w:val="77BD75C7"/>
    <w:rsid w:val="77CB4798"/>
    <w:rsid w:val="77D01FB6"/>
    <w:rsid w:val="77D1543A"/>
    <w:rsid w:val="77D92CA1"/>
    <w:rsid w:val="77DA2E34"/>
    <w:rsid w:val="77DA3BC3"/>
    <w:rsid w:val="77DF2EF5"/>
    <w:rsid w:val="77E1568A"/>
    <w:rsid w:val="77F045E4"/>
    <w:rsid w:val="780F317F"/>
    <w:rsid w:val="781A3750"/>
    <w:rsid w:val="78350A51"/>
    <w:rsid w:val="78485FF0"/>
    <w:rsid w:val="784E0952"/>
    <w:rsid w:val="78537FB9"/>
    <w:rsid w:val="785C4FB2"/>
    <w:rsid w:val="786708F1"/>
    <w:rsid w:val="7867548F"/>
    <w:rsid w:val="78790A7C"/>
    <w:rsid w:val="787D0CC5"/>
    <w:rsid w:val="787E6FFF"/>
    <w:rsid w:val="787F0BBA"/>
    <w:rsid w:val="78835C6E"/>
    <w:rsid w:val="788A3133"/>
    <w:rsid w:val="788C4AA6"/>
    <w:rsid w:val="788D337E"/>
    <w:rsid w:val="78913A5E"/>
    <w:rsid w:val="78A87E00"/>
    <w:rsid w:val="78AF6C67"/>
    <w:rsid w:val="78B27234"/>
    <w:rsid w:val="78B611AB"/>
    <w:rsid w:val="78B643CB"/>
    <w:rsid w:val="78C676B7"/>
    <w:rsid w:val="78CA57C7"/>
    <w:rsid w:val="78DA4F68"/>
    <w:rsid w:val="78E0447A"/>
    <w:rsid w:val="78E81A51"/>
    <w:rsid w:val="78EA2E86"/>
    <w:rsid w:val="78ED711C"/>
    <w:rsid w:val="78FD6639"/>
    <w:rsid w:val="78FF080F"/>
    <w:rsid w:val="7904460D"/>
    <w:rsid w:val="790F7BB4"/>
    <w:rsid w:val="7942691B"/>
    <w:rsid w:val="795040EC"/>
    <w:rsid w:val="79525E52"/>
    <w:rsid w:val="795B1D53"/>
    <w:rsid w:val="795D3D1D"/>
    <w:rsid w:val="796824D1"/>
    <w:rsid w:val="79704FC5"/>
    <w:rsid w:val="797A778A"/>
    <w:rsid w:val="797F0F2C"/>
    <w:rsid w:val="798412AA"/>
    <w:rsid w:val="79971C87"/>
    <w:rsid w:val="79984377"/>
    <w:rsid w:val="799C2B51"/>
    <w:rsid w:val="79B268D1"/>
    <w:rsid w:val="79B37DE1"/>
    <w:rsid w:val="79B421CF"/>
    <w:rsid w:val="79BD18A1"/>
    <w:rsid w:val="79C618C2"/>
    <w:rsid w:val="79CD2056"/>
    <w:rsid w:val="79D833A4"/>
    <w:rsid w:val="79DD3B9B"/>
    <w:rsid w:val="79EB30D7"/>
    <w:rsid w:val="79EB3880"/>
    <w:rsid w:val="79F24465"/>
    <w:rsid w:val="79F40E3D"/>
    <w:rsid w:val="79F4608C"/>
    <w:rsid w:val="79F84231"/>
    <w:rsid w:val="79F85010"/>
    <w:rsid w:val="79FA1F5D"/>
    <w:rsid w:val="7A186D5D"/>
    <w:rsid w:val="7A2605B3"/>
    <w:rsid w:val="7A377B03"/>
    <w:rsid w:val="7A3B490A"/>
    <w:rsid w:val="7A525863"/>
    <w:rsid w:val="7A550ECC"/>
    <w:rsid w:val="7A624FFD"/>
    <w:rsid w:val="7A675E74"/>
    <w:rsid w:val="7A7255A6"/>
    <w:rsid w:val="7A8A56FE"/>
    <w:rsid w:val="7A943242"/>
    <w:rsid w:val="7A945400"/>
    <w:rsid w:val="7AAF2D85"/>
    <w:rsid w:val="7AC67E3D"/>
    <w:rsid w:val="7AC74032"/>
    <w:rsid w:val="7AD2618C"/>
    <w:rsid w:val="7ADE0B8D"/>
    <w:rsid w:val="7B00141C"/>
    <w:rsid w:val="7B070BE4"/>
    <w:rsid w:val="7B0D267B"/>
    <w:rsid w:val="7B1E6671"/>
    <w:rsid w:val="7B242D44"/>
    <w:rsid w:val="7B293C46"/>
    <w:rsid w:val="7B2C1BF9"/>
    <w:rsid w:val="7B330DA7"/>
    <w:rsid w:val="7B3D1DD1"/>
    <w:rsid w:val="7B4A229E"/>
    <w:rsid w:val="7B500318"/>
    <w:rsid w:val="7B5864C9"/>
    <w:rsid w:val="7B593410"/>
    <w:rsid w:val="7B690757"/>
    <w:rsid w:val="7B6D79E9"/>
    <w:rsid w:val="7B731E35"/>
    <w:rsid w:val="7B735198"/>
    <w:rsid w:val="7B7A7500"/>
    <w:rsid w:val="7B8D41B9"/>
    <w:rsid w:val="7B920982"/>
    <w:rsid w:val="7B9837AC"/>
    <w:rsid w:val="7B9947F5"/>
    <w:rsid w:val="7BA1042F"/>
    <w:rsid w:val="7BA54208"/>
    <w:rsid w:val="7BA73315"/>
    <w:rsid w:val="7BA84D15"/>
    <w:rsid w:val="7BB14133"/>
    <w:rsid w:val="7BBB644B"/>
    <w:rsid w:val="7BBC1F20"/>
    <w:rsid w:val="7BC167E5"/>
    <w:rsid w:val="7BC51C72"/>
    <w:rsid w:val="7BC93048"/>
    <w:rsid w:val="7BCF74B7"/>
    <w:rsid w:val="7BD5403F"/>
    <w:rsid w:val="7BD77DB7"/>
    <w:rsid w:val="7BD827C1"/>
    <w:rsid w:val="7BDA47FF"/>
    <w:rsid w:val="7BE178BE"/>
    <w:rsid w:val="7C021DE0"/>
    <w:rsid w:val="7C02356D"/>
    <w:rsid w:val="7C050DE9"/>
    <w:rsid w:val="7C1C148C"/>
    <w:rsid w:val="7C1F0474"/>
    <w:rsid w:val="7C235200"/>
    <w:rsid w:val="7C264CF7"/>
    <w:rsid w:val="7C273DD3"/>
    <w:rsid w:val="7C2829B6"/>
    <w:rsid w:val="7C2E6879"/>
    <w:rsid w:val="7C376D58"/>
    <w:rsid w:val="7C417E30"/>
    <w:rsid w:val="7C4D6CFD"/>
    <w:rsid w:val="7C5272C3"/>
    <w:rsid w:val="7C527783"/>
    <w:rsid w:val="7C5472F7"/>
    <w:rsid w:val="7C697307"/>
    <w:rsid w:val="7C745605"/>
    <w:rsid w:val="7C824994"/>
    <w:rsid w:val="7C8D7449"/>
    <w:rsid w:val="7C8E7766"/>
    <w:rsid w:val="7CA042D1"/>
    <w:rsid w:val="7CA3770C"/>
    <w:rsid w:val="7CAE6F1A"/>
    <w:rsid w:val="7CBE6A00"/>
    <w:rsid w:val="7CC46D6A"/>
    <w:rsid w:val="7CC7099C"/>
    <w:rsid w:val="7CCF4D89"/>
    <w:rsid w:val="7CD2479D"/>
    <w:rsid w:val="7CD60389"/>
    <w:rsid w:val="7CD9188C"/>
    <w:rsid w:val="7CEF6506"/>
    <w:rsid w:val="7CF32F2E"/>
    <w:rsid w:val="7CF544D2"/>
    <w:rsid w:val="7D040FF3"/>
    <w:rsid w:val="7D0564AB"/>
    <w:rsid w:val="7D0A5495"/>
    <w:rsid w:val="7D2210AC"/>
    <w:rsid w:val="7D2B22A8"/>
    <w:rsid w:val="7D2B48E2"/>
    <w:rsid w:val="7D3C71DF"/>
    <w:rsid w:val="7D415299"/>
    <w:rsid w:val="7D4C68FD"/>
    <w:rsid w:val="7D503C02"/>
    <w:rsid w:val="7D5942BE"/>
    <w:rsid w:val="7D595F7B"/>
    <w:rsid w:val="7D5E7A38"/>
    <w:rsid w:val="7D6A4C5A"/>
    <w:rsid w:val="7D77271C"/>
    <w:rsid w:val="7D81616F"/>
    <w:rsid w:val="7D944300"/>
    <w:rsid w:val="7D9942AD"/>
    <w:rsid w:val="7DA31C81"/>
    <w:rsid w:val="7DA85C94"/>
    <w:rsid w:val="7DAA453C"/>
    <w:rsid w:val="7DAF44C2"/>
    <w:rsid w:val="7DB94912"/>
    <w:rsid w:val="7DC15285"/>
    <w:rsid w:val="7DC41735"/>
    <w:rsid w:val="7DC761C5"/>
    <w:rsid w:val="7DCF4D87"/>
    <w:rsid w:val="7DD83409"/>
    <w:rsid w:val="7DDA7DDE"/>
    <w:rsid w:val="7DDE3C10"/>
    <w:rsid w:val="7DEC1CB0"/>
    <w:rsid w:val="7DED0F42"/>
    <w:rsid w:val="7DF54C70"/>
    <w:rsid w:val="7DF8452B"/>
    <w:rsid w:val="7E024E93"/>
    <w:rsid w:val="7E231C4D"/>
    <w:rsid w:val="7E2D0162"/>
    <w:rsid w:val="7E43358F"/>
    <w:rsid w:val="7E4C4AB4"/>
    <w:rsid w:val="7E4C6D36"/>
    <w:rsid w:val="7E503DB0"/>
    <w:rsid w:val="7E526678"/>
    <w:rsid w:val="7E5842DF"/>
    <w:rsid w:val="7E677B53"/>
    <w:rsid w:val="7E8F4F38"/>
    <w:rsid w:val="7E92053A"/>
    <w:rsid w:val="7E9867AC"/>
    <w:rsid w:val="7EA94CE3"/>
    <w:rsid w:val="7EBC5C66"/>
    <w:rsid w:val="7EC20E89"/>
    <w:rsid w:val="7ED854FD"/>
    <w:rsid w:val="7ED94253"/>
    <w:rsid w:val="7EEF3669"/>
    <w:rsid w:val="7EF003DE"/>
    <w:rsid w:val="7F0225D3"/>
    <w:rsid w:val="7F2304FE"/>
    <w:rsid w:val="7F25708B"/>
    <w:rsid w:val="7F590CF5"/>
    <w:rsid w:val="7F596D35"/>
    <w:rsid w:val="7F5D5A21"/>
    <w:rsid w:val="7F5D6189"/>
    <w:rsid w:val="7F6C5BBC"/>
    <w:rsid w:val="7F7F18E7"/>
    <w:rsid w:val="7F802F94"/>
    <w:rsid w:val="7F8338AB"/>
    <w:rsid w:val="7F8D4553"/>
    <w:rsid w:val="7F912972"/>
    <w:rsid w:val="7F917A34"/>
    <w:rsid w:val="7F9E3447"/>
    <w:rsid w:val="7FA161B2"/>
    <w:rsid w:val="7FAC3308"/>
    <w:rsid w:val="7FAF1D11"/>
    <w:rsid w:val="7FB76A6C"/>
    <w:rsid w:val="7FBE2ECA"/>
    <w:rsid w:val="7FC65CAF"/>
    <w:rsid w:val="7FE228B6"/>
    <w:rsid w:val="7FF31FF6"/>
    <w:rsid w:val="7FF469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宋体" w:hAnsi="Times New Roman" w:eastAsia="宋体" w:cs="Times New Roman"/>
      <w:sz w:val="24"/>
      <w:lang w:val="en-US" w:eastAsia="zh-CN" w:bidi="ar-SA"/>
    </w:rPr>
  </w:style>
  <w:style w:type="paragraph" w:styleId="4">
    <w:name w:val="heading 1"/>
    <w:basedOn w:val="1"/>
    <w:next w:val="1"/>
    <w:link w:val="65"/>
    <w:qFormat/>
    <w:uiPriority w:val="0"/>
    <w:pPr>
      <w:widowControl/>
      <w:spacing w:before="340" w:beforeLines="0" w:after="330" w:afterLines="0" w:line="576" w:lineRule="auto"/>
      <w:outlineLvl w:val="0"/>
    </w:pPr>
    <w:rPr>
      <w:rFonts w:ascii="Times New Roman"/>
      <w:b/>
      <w:bCs/>
      <w:kern w:val="44"/>
      <w:sz w:val="32"/>
      <w:szCs w:val="44"/>
      <w:lang w:eastAsia="ar-SA"/>
    </w:rPr>
  </w:style>
  <w:style w:type="paragraph" w:styleId="5">
    <w:name w:val="heading 2"/>
    <w:basedOn w:val="1"/>
    <w:next w:val="1"/>
    <w:qFormat/>
    <w:uiPriority w:val="0"/>
    <w:pPr>
      <w:keepNext/>
      <w:outlineLvl w:val="1"/>
    </w:pPr>
    <w:rPr>
      <w:rFonts w:ascii="宋体" w:hAnsi="宋体"/>
      <w:b/>
      <w:color w:val="FF0000"/>
      <w:sz w:val="28"/>
      <w:u w:val="single"/>
    </w:rPr>
  </w:style>
  <w:style w:type="paragraph" w:styleId="6">
    <w:name w:val="heading 3"/>
    <w:basedOn w:val="1"/>
    <w:next w:val="1"/>
    <w:link w:val="55"/>
    <w:qFormat/>
    <w:uiPriority w:val="0"/>
    <w:pPr>
      <w:keepNext/>
      <w:keepLines/>
      <w:numPr>
        <w:ilvl w:val="2"/>
        <w:numId w:val="1"/>
      </w:numPr>
      <w:spacing w:line="360" w:lineRule="auto"/>
      <w:outlineLvl w:val="2"/>
    </w:pPr>
    <w:rPr>
      <w:b/>
      <w:bCs/>
      <w:sz w:val="24"/>
      <w:szCs w:val="32"/>
    </w:rPr>
  </w:style>
  <w:style w:type="paragraph" w:styleId="7">
    <w:name w:val="heading 4"/>
    <w:basedOn w:val="1"/>
    <w:next w:val="1"/>
    <w:link w:val="56"/>
    <w:qFormat/>
    <w:uiPriority w:val="0"/>
    <w:pPr>
      <w:keepNext/>
      <w:keepLines/>
      <w:spacing w:after="120" w:afterLines="0" w:line="377" w:lineRule="auto"/>
      <w:outlineLvl w:val="3"/>
    </w:pPr>
    <w:rPr>
      <w:rFonts w:ascii="Arial" w:hAnsi="Arial" w:eastAsia="黑体"/>
      <w:b/>
      <w:bCs/>
      <w:sz w:val="72"/>
      <w:szCs w:val="28"/>
      <w:lang w:bidi="he-IL"/>
    </w:rPr>
  </w:style>
  <w:style w:type="paragraph" w:styleId="8">
    <w:name w:val="heading 5"/>
    <w:basedOn w:val="1"/>
    <w:next w:val="1"/>
    <w:qFormat/>
    <w:uiPriority w:val="0"/>
    <w:pPr>
      <w:keepNext/>
      <w:keepLines/>
      <w:widowControl/>
      <w:suppressAutoHyphens w:val="0"/>
      <w:spacing w:before="120" w:beforeLines="0" w:after="120" w:afterLines="0" w:line="360" w:lineRule="auto"/>
      <w:ind w:firstLine="499"/>
      <w:jc w:val="left"/>
      <w:outlineLvl w:val="4"/>
    </w:pPr>
    <w:rPr>
      <w:rFonts w:ascii="宋体" w:hAnsi="宋体"/>
      <w:b/>
      <w:kern w:val="0"/>
      <w:sz w:val="24"/>
      <w:szCs w:val="20"/>
      <w:lang w:eastAsia="zh-CN"/>
    </w:rPr>
  </w:style>
  <w:style w:type="paragraph" w:styleId="9">
    <w:name w:val="heading 6"/>
    <w:basedOn w:val="1"/>
    <w:next w:val="1"/>
    <w:qFormat/>
    <w:uiPriority w:val="0"/>
    <w:pPr>
      <w:keepNext/>
      <w:keepLines/>
      <w:widowControl/>
      <w:suppressAutoHyphens w:val="0"/>
      <w:spacing w:before="240" w:beforeLines="0" w:after="64" w:afterLines="0" w:line="319" w:lineRule="auto"/>
      <w:jc w:val="left"/>
      <w:outlineLvl w:val="5"/>
    </w:pPr>
    <w:rPr>
      <w:rFonts w:ascii="Arial" w:hAnsi="Arial" w:eastAsia="黑体"/>
      <w:b/>
      <w:bCs/>
      <w:kern w:val="0"/>
      <w:sz w:val="24"/>
      <w:lang w:eastAsia="zh-CN"/>
    </w:rPr>
  </w:style>
  <w:style w:type="paragraph" w:styleId="10">
    <w:name w:val="heading 7"/>
    <w:basedOn w:val="1"/>
    <w:next w:val="1"/>
    <w:qFormat/>
    <w:uiPriority w:val="0"/>
    <w:pPr>
      <w:keepNext/>
      <w:keepLines/>
      <w:widowControl/>
      <w:suppressAutoHyphens w:val="0"/>
      <w:spacing w:before="240" w:beforeLines="0" w:after="64" w:afterLines="0" w:line="319" w:lineRule="auto"/>
      <w:jc w:val="left"/>
      <w:outlineLvl w:val="6"/>
    </w:pPr>
    <w:rPr>
      <w:b/>
      <w:bCs/>
      <w:kern w:val="0"/>
      <w:sz w:val="24"/>
      <w:lang w:eastAsia="zh-CN"/>
    </w:rPr>
  </w:style>
  <w:style w:type="paragraph" w:styleId="11">
    <w:name w:val="heading 8"/>
    <w:basedOn w:val="1"/>
    <w:next w:val="1"/>
    <w:qFormat/>
    <w:uiPriority w:val="0"/>
    <w:pPr>
      <w:keepNext/>
      <w:keepLines/>
      <w:widowControl/>
      <w:suppressAutoHyphens w:val="0"/>
      <w:spacing w:before="240" w:beforeLines="0" w:after="64" w:afterLines="0" w:line="319" w:lineRule="auto"/>
      <w:jc w:val="left"/>
      <w:outlineLvl w:val="7"/>
    </w:pPr>
    <w:rPr>
      <w:rFonts w:ascii="Arial" w:hAnsi="Arial" w:eastAsia="黑体"/>
      <w:kern w:val="0"/>
      <w:sz w:val="24"/>
      <w:lang w:eastAsia="zh-CN"/>
    </w:rPr>
  </w:style>
  <w:style w:type="paragraph" w:styleId="12">
    <w:name w:val="heading 9"/>
    <w:basedOn w:val="1"/>
    <w:next w:val="1"/>
    <w:qFormat/>
    <w:uiPriority w:val="0"/>
    <w:pPr>
      <w:keepNext/>
      <w:keepLines/>
      <w:widowControl/>
      <w:suppressAutoHyphens w:val="0"/>
      <w:spacing w:before="240" w:beforeLines="0" w:after="64" w:afterLines="0" w:line="319" w:lineRule="auto"/>
      <w:jc w:val="left"/>
      <w:outlineLvl w:val="8"/>
    </w:pPr>
    <w:rPr>
      <w:rFonts w:ascii="Arial" w:hAnsi="Arial" w:eastAsia="黑体"/>
      <w:kern w:val="0"/>
      <w:szCs w:val="21"/>
      <w:lang w:eastAsia="zh-CN"/>
    </w:rPr>
  </w:style>
  <w:style w:type="character" w:default="1" w:styleId="45">
    <w:name w:val="Default Paragraph Font"/>
    <w:qFormat/>
    <w:uiPriority w:val="0"/>
  </w:style>
  <w:style w:type="table" w:default="1" w:styleId="4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64"/>
    <w:qFormat/>
    <w:uiPriority w:val="0"/>
    <w:pPr>
      <w:spacing w:after="120" w:afterLines="0"/>
    </w:pPr>
    <w:rPr>
      <w:rFonts w:ascii="Times New Roman"/>
      <w:kern w:val="1"/>
      <w:sz w:val="21"/>
      <w:szCs w:val="24"/>
      <w:lang w:eastAsia="ar-SA"/>
    </w:rPr>
  </w:style>
  <w:style w:type="paragraph" w:styleId="3">
    <w:name w:val="Date"/>
    <w:basedOn w:val="1"/>
    <w:next w:val="1"/>
    <w:link w:val="53"/>
    <w:qFormat/>
    <w:uiPriority w:val="0"/>
    <w:pPr>
      <w:ind w:left="100" w:leftChars="2500"/>
    </w:pPr>
    <w:rPr>
      <w:rFonts w:ascii="宋体" w:hAnsi="宋体"/>
      <w:szCs w:val="21"/>
    </w:rPr>
  </w:style>
  <w:style w:type="paragraph" w:styleId="13">
    <w:name w:val="toc 7"/>
    <w:basedOn w:val="1"/>
    <w:next w:val="1"/>
    <w:qFormat/>
    <w:uiPriority w:val="0"/>
    <w:pPr>
      <w:suppressAutoHyphens w:val="0"/>
      <w:ind w:left="2520" w:leftChars="1200"/>
    </w:pPr>
    <w:rPr>
      <w:kern w:val="2"/>
      <w:szCs w:val="20"/>
      <w:lang w:eastAsia="zh-CN"/>
    </w:rPr>
  </w:style>
  <w:style w:type="paragraph" w:styleId="14">
    <w:name w:val="Normal Indent"/>
    <w:basedOn w:val="1"/>
    <w:qFormat/>
    <w:uiPriority w:val="0"/>
    <w:pPr>
      <w:suppressAutoHyphens w:val="0"/>
      <w:ind w:firstLine="420" w:firstLineChars="200"/>
    </w:pPr>
    <w:rPr>
      <w:kern w:val="2"/>
      <w:lang w:eastAsia="zh-CN"/>
    </w:rPr>
  </w:style>
  <w:style w:type="paragraph" w:styleId="15">
    <w:name w:val="Document Map"/>
    <w:basedOn w:val="1"/>
    <w:semiHidden/>
    <w:qFormat/>
    <w:uiPriority w:val="0"/>
    <w:pPr>
      <w:shd w:val="clear" w:color="auto" w:fill="000080"/>
    </w:pPr>
  </w:style>
  <w:style w:type="paragraph" w:styleId="16">
    <w:name w:val="annotation text"/>
    <w:basedOn w:val="1"/>
    <w:link w:val="66"/>
    <w:qFormat/>
    <w:uiPriority w:val="0"/>
    <w:pPr>
      <w:suppressAutoHyphens w:val="0"/>
      <w:adjustRightInd w:val="0"/>
      <w:spacing w:line="360" w:lineRule="atLeast"/>
      <w:jc w:val="left"/>
      <w:textAlignment w:val="baseline"/>
    </w:pPr>
    <w:rPr>
      <w:rFonts w:ascii="Times New Roman"/>
    </w:rPr>
  </w:style>
  <w:style w:type="paragraph" w:styleId="17">
    <w:name w:val="Salutation"/>
    <w:basedOn w:val="1"/>
    <w:next w:val="1"/>
    <w:qFormat/>
    <w:uiPriority w:val="0"/>
    <w:pPr>
      <w:suppressAutoHyphens w:val="0"/>
    </w:pPr>
    <w:rPr>
      <w:rFonts w:ascii="仿宋_GB2312" w:eastAsia="仿宋_GB2312"/>
      <w:kern w:val="2"/>
      <w:sz w:val="28"/>
      <w:szCs w:val="20"/>
      <w:lang w:eastAsia="zh-CN"/>
    </w:rPr>
  </w:style>
  <w:style w:type="paragraph" w:styleId="18">
    <w:name w:val="Body Text 3"/>
    <w:basedOn w:val="1"/>
    <w:link w:val="58"/>
    <w:qFormat/>
    <w:uiPriority w:val="0"/>
    <w:pPr>
      <w:spacing w:after="120" w:afterLines="0"/>
    </w:pPr>
    <w:rPr>
      <w:sz w:val="16"/>
      <w:szCs w:val="16"/>
    </w:rPr>
  </w:style>
  <w:style w:type="paragraph" w:styleId="19">
    <w:name w:val="Body Text Indent"/>
    <w:basedOn w:val="1"/>
    <w:link w:val="59"/>
    <w:qFormat/>
    <w:uiPriority w:val="0"/>
    <w:pPr>
      <w:snapToGrid w:val="0"/>
      <w:spacing w:line="360" w:lineRule="auto"/>
      <w:ind w:firstLine="240" w:firstLineChars="100"/>
    </w:pPr>
    <w:rPr>
      <w:rFonts w:ascii="宋体"/>
      <w:sz w:val="24"/>
    </w:rPr>
  </w:style>
  <w:style w:type="paragraph" w:styleId="20">
    <w:name w:val="List 2"/>
    <w:basedOn w:val="1"/>
    <w:qFormat/>
    <w:uiPriority w:val="0"/>
    <w:pPr>
      <w:suppressAutoHyphens w:val="0"/>
      <w:ind w:left="100" w:leftChars="200" w:hanging="200" w:hangingChars="200"/>
    </w:pPr>
    <w:rPr>
      <w:kern w:val="2"/>
      <w:lang w:eastAsia="zh-CN"/>
    </w:rPr>
  </w:style>
  <w:style w:type="paragraph" w:styleId="21">
    <w:name w:val="List Continue"/>
    <w:basedOn w:val="1"/>
    <w:qFormat/>
    <w:uiPriority w:val="0"/>
    <w:pPr>
      <w:suppressAutoHyphens w:val="0"/>
      <w:spacing w:after="120" w:afterLines="0"/>
      <w:ind w:left="420" w:leftChars="200"/>
    </w:pPr>
    <w:rPr>
      <w:kern w:val="2"/>
      <w:lang w:eastAsia="zh-CN"/>
    </w:rPr>
  </w:style>
  <w:style w:type="paragraph" w:styleId="22">
    <w:name w:val="toc 5"/>
    <w:basedOn w:val="1"/>
    <w:next w:val="1"/>
    <w:qFormat/>
    <w:uiPriority w:val="0"/>
    <w:pPr>
      <w:suppressAutoHyphens w:val="0"/>
      <w:ind w:left="1680" w:leftChars="800"/>
    </w:pPr>
    <w:rPr>
      <w:kern w:val="2"/>
      <w:szCs w:val="20"/>
      <w:lang w:eastAsia="zh-CN"/>
    </w:rPr>
  </w:style>
  <w:style w:type="paragraph" w:styleId="23">
    <w:name w:val="toc 3"/>
    <w:basedOn w:val="1"/>
    <w:next w:val="1"/>
    <w:qFormat/>
    <w:uiPriority w:val="0"/>
    <w:pPr>
      <w:ind w:left="840"/>
    </w:pPr>
  </w:style>
  <w:style w:type="paragraph" w:styleId="24">
    <w:name w:val="Plain Text"/>
    <w:basedOn w:val="1"/>
    <w:link w:val="67"/>
    <w:qFormat/>
    <w:uiPriority w:val="0"/>
    <w:pPr>
      <w:suppressAutoHyphens w:val="0"/>
    </w:pPr>
    <w:rPr>
      <w:rFonts w:hAnsi="Courier New" w:cs="Courier New"/>
      <w:kern w:val="2"/>
      <w:sz w:val="21"/>
      <w:szCs w:val="21"/>
    </w:rPr>
  </w:style>
  <w:style w:type="paragraph" w:styleId="25">
    <w:name w:val="toc 8"/>
    <w:basedOn w:val="1"/>
    <w:next w:val="1"/>
    <w:qFormat/>
    <w:uiPriority w:val="0"/>
    <w:pPr>
      <w:suppressAutoHyphens w:val="0"/>
      <w:ind w:left="2940" w:leftChars="1400"/>
    </w:pPr>
    <w:rPr>
      <w:kern w:val="2"/>
      <w:szCs w:val="20"/>
      <w:lang w:eastAsia="zh-CN"/>
    </w:rPr>
  </w:style>
  <w:style w:type="paragraph" w:styleId="26">
    <w:name w:val="Body Text Indent 2"/>
    <w:basedOn w:val="1"/>
    <w:qFormat/>
    <w:uiPriority w:val="0"/>
    <w:pPr>
      <w:spacing w:line="500" w:lineRule="exact"/>
      <w:ind w:firstLine="490"/>
    </w:pPr>
    <w:rPr>
      <w:rFonts w:ascii="宋体" w:hAnsi="宋体"/>
      <w:szCs w:val="21"/>
      <w:u w:val="single"/>
    </w:rPr>
  </w:style>
  <w:style w:type="paragraph" w:styleId="27">
    <w:name w:val="Balloon Text"/>
    <w:basedOn w:val="1"/>
    <w:qFormat/>
    <w:uiPriority w:val="0"/>
    <w:rPr>
      <w:sz w:val="18"/>
      <w:szCs w:val="18"/>
    </w:rPr>
  </w:style>
  <w:style w:type="paragraph" w:styleId="28">
    <w:name w:val="footer"/>
    <w:basedOn w:val="1"/>
    <w:link w:val="68"/>
    <w:qFormat/>
    <w:uiPriority w:val="0"/>
    <w:pPr>
      <w:tabs>
        <w:tab w:val="center" w:pos="4153"/>
        <w:tab w:val="right" w:pos="8306"/>
      </w:tabs>
      <w:snapToGrid w:val="0"/>
      <w:jc w:val="left"/>
    </w:pPr>
    <w:rPr>
      <w:rFonts w:ascii="Times New Roman"/>
      <w:kern w:val="1"/>
      <w:sz w:val="18"/>
      <w:szCs w:val="18"/>
      <w:lang w:eastAsia="ar-SA"/>
    </w:rPr>
  </w:style>
  <w:style w:type="paragraph" w:styleId="29">
    <w:name w:val="header"/>
    <w:basedOn w:val="1"/>
    <w:link w:val="62"/>
    <w:qFormat/>
    <w:uiPriority w:val="0"/>
    <w:pPr>
      <w:pBdr>
        <w:bottom w:val="single" w:color="000000" w:sz="4" w:space="1"/>
      </w:pBdr>
      <w:tabs>
        <w:tab w:val="center" w:pos="4153"/>
        <w:tab w:val="right" w:pos="8306"/>
      </w:tabs>
      <w:snapToGrid w:val="0"/>
      <w:jc w:val="center"/>
    </w:pPr>
    <w:rPr>
      <w:sz w:val="18"/>
      <w:szCs w:val="18"/>
    </w:rPr>
  </w:style>
  <w:style w:type="paragraph" w:styleId="30">
    <w:name w:val="toc 1"/>
    <w:basedOn w:val="1"/>
    <w:next w:val="1"/>
    <w:qFormat/>
    <w:uiPriority w:val="0"/>
  </w:style>
  <w:style w:type="paragraph" w:styleId="31">
    <w:name w:val="toc 4"/>
    <w:basedOn w:val="1"/>
    <w:next w:val="1"/>
    <w:qFormat/>
    <w:uiPriority w:val="0"/>
    <w:pPr>
      <w:suppressAutoHyphens w:val="0"/>
      <w:ind w:left="1260" w:leftChars="600"/>
    </w:pPr>
    <w:rPr>
      <w:kern w:val="2"/>
      <w:szCs w:val="20"/>
      <w:lang w:eastAsia="zh-CN"/>
    </w:rPr>
  </w:style>
  <w:style w:type="paragraph" w:styleId="32">
    <w:name w:val="List"/>
    <w:basedOn w:val="2"/>
    <w:qFormat/>
    <w:uiPriority w:val="0"/>
  </w:style>
  <w:style w:type="paragraph" w:styleId="33">
    <w:name w:val="toc 6"/>
    <w:basedOn w:val="1"/>
    <w:next w:val="1"/>
    <w:qFormat/>
    <w:uiPriority w:val="0"/>
    <w:pPr>
      <w:suppressAutoHyphens w:val="0"/>
      <w:ind w:left="2100" w:leftChars="1000"/>
    </w:pPr>
    <w:rPr>
      <w:kern w:val="2"/>
      <w:szCs w:val="20"/>
      <w:lang w:eastAsia="zh-CN"/>
    </w:rPr>
  </w:style>
  <w:style w:type="paragraph" w:styleId="34">
    <w:name w:val="Body Text Indent 3"/>
    <w:basedOn w:val="1"/>
    <w:link w:val="63"/>
    <w:qFormat/>
    <w:uiPriority w:val="0"/>
    <w:pPr>
      <w:widowControl/>
      <w:suppressAutoHyphens w:val="0"/>
      <w:overflowPunct w:val="0"/>
      <w:autoSpaceDE w:val="0"/>
      <w:autoSpaceDN w:val="0"/>
      <w:adjustRightInd w:val="0"/>
      <w:spacing w:line="360" w:lineRule="auto"/>
      <w:ind w:firstLine="540"/>
      <w:textAlignment w:val="baseline"/>
    </w:pPr>
    <w:rPr>
      <w:rFonts w:ascii="宋体" w:hAnsi="MS Sans Serif"/>
      <w:color w:val="000000"/>
      <w:kern w:val="0"/>
      <w:sz w:val="24"/>
      <w:szCs w:val="20"/>
      <w:lang w:eastAsia="zh-CN"/>
    </w:rPr>
  </w:style>
  <w:style w:type="paragraph" w:styleId="35">
    <w:name w:val="toc 2"/>
    <w:basedOn w:val="1"/>
    <w:next w:val="1"/>
    <w:qFormat/>
    <w:uiPriority w:val="0"/>
    <w:pPr>
      <w:ind w:left="420" w:leftChars="200"/>
    </w:pPr>
  </w:style>
  <w:style w:type="paragraph" w:styleId="36">
    <w:name w:val="toc 9"/>
    <w:basedOn w:val="1"/>
    <w:next w:val="1"/>
    <w:qFormat/>
    <w:uiPriority w:val="0"/>
    <w:pPr>
      <w:suppressAutoHyphens w:val="0"/>
      <w:ind w:left="3360" w:leftChars="1600"/>
    </w:pPr>
    <w:rPr>
      <w:kern w:val="2"/>
      <w:szCs w:val="20"/>
      <w:lang w:eastAsia="zh-CN"/>
    </w:rPr>
  </w:style>
  <w:style w:type="paragraph" w:styleId="37">
    <w:name w:val="Body Text 2"/>
    <w:basedOn w:val="1"/>
    <w:qFormat/>
    <w:uiPriority w:val="0"/>
    <w:pPr>
      <w:suppressAutoHyphens w:val="0"/>
      <w:spacing w:after="120" w:afterLines="0" w:line="480" w:lineRule="auto"/>
    </w:pPr>
    <w:rPr>
      <w:kern w:val="2"/>
      <w:szCs w:val="20"/>
      <w:lang w:eastAsia="zh-CN"/>
    </w:rPr>
  </w:style>
  <w:style w:type="paragraph" w:styleId="3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hint="eastAsia" w:ascii="宋体" w:hAnsi="宋体" w:cs="宋体"/>
      <w:kern w:val="0"/>
      <w:sz w:val="24"/>
      <w:lang w:eastAsia="zh-CN"/>
    </w:rPr>
  </w:style>
  <w:style w:type="paragraph" w:styleId="39">
    <w:name w:val="Normal (Web)"/>
    <w:basedOn w:val="1"/>
    <w:qFormat/>
    <w:uiPriority w:val="0"/>
    <w:pPr>
      <w:widowControl/>
      <w:suppressAutoHyphens w:val="0"/>
      <w:spacing w:before="100" w:beforeLines="0" w:beforeAutospacing="1" w:after="100" w:afterLines="0" w:afterAutospacing="1"/>
      <w:jc w:val="left"/>
    </w:pPr>
    <w:rPr>
      <w:rFonts w:ascii="宋体" w:hAnsi="宋体" w:cs="宋体"/>
      <w:kern w:val="0"/>
      <w:sz w:val="24"/>
      <w:lang w:eastAsia="zh-CN"/>
    </w:rPr>
  </w:style>
  <w:style w:type="paragraph" w:styleId="40">
    <w:name w:val="index 1"/>
    <w:basedOn w:val="1"/>
    <w:next w:val="1"/>
    <w:qFormat/>
    <w:uiPriority w:val="0"/>
    <w:pPr>
      <w:suppressAutoHyphens w:val="0"/>
      <w:spacing w:line="220" w:lineRule="exact"/>
      <w:jc w:val="center"/>
    </w:pPr>
    <w:rPr>
      <w:rFonts w:ascii="仿宋_GB2312" w:eastAsia="仿宋_GB2312"/>
      <w:kern w:val="2"/>
      <w:szCs w:val="21"/>
      <w:lang w:eastAsia="zh-CN"/>
    </w:rPr>
  </w:style>
  <w:style w:type="paragraph" w:styleId="41">
    <w:name w:val="annotation subject"/>
    <w:basedOn w:val="16"/>
    <w:next w:val="16"/>
    <w:qFormat/>
    <w:uiPriority w:val="0"/>
    <w:pPr>
      <w:suppressAutoHyphens/>
      <w:adjustRightInd/>
      <w:spacing w:line="240" w:lineRule="auto"/>
      <w:textAlignment w:val="auto"/>
    </w:pPr>
    <w:rPr>
      <w:b/>
      <w:bCs/>
      <w:kern w:val="1"/>
      <w:sz w:val="21"/>
      <w:szCs w:val="24"/>
      <w:lang w:eastAsia="ar-SA"/>
    </w:rPr>
  </w:style>
  <w:style w:type="paragraph" w:styleId="42">
    <w:name w:val="Body Text First Indent 2"/>
    <w:basedOn w:val="19"/>
    <w:qFormat/>
    <w:uiPriority w:val="99"/>
    <w:pPr>
      <w:tabs>
        <w:tab w:val="left" w:pos="1176"/>
      </w:tabs>
      <w:ind w:firstLine="420" w:firstLineChars="200"/>
    </w:pPr>
  </w:style>
  <w:style w:type="table" w:styleId="44">
    <w:name w:val="Table Grid"/>
    <w:basedOn w:val="4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0"/>
    <w:rPr>
      <w:b/>
    </w:rPr>
  </w:style>
  <w:style w:type="character" w:styleId="47">
    <w:name w:val="page number"/>
    <w:basedOn w:val="45"/>
    <w:qFormat/>
    <w:uiPriority w:val="0"/>
  </w:style>
  <w:style w:type="character" w:styleId="48">
    <w:name w:val="FollowedHyperlink"/>
    <w:qFormat/>
    <w:uiPriority w:val="0"/>
    <w:rPr>
      <w:color w:val="FF0000"/>
      <w:u w:val="none"/>
    </w:rPr>
  </w:style>
  <w:style w:type="character" w:styleId="49">
    <w:name w:val="Emphasis"/>
    <w:qFormat/>
    <w:uiPriority w:val="0"/>
  </w:style>
  <w:style w:type="character" w:styleId="50">
    <w:name w:val="Hyperlink"/>
    <w:qFormat/>
    <w:uiPriority w:val="0"/>
    <w:rPr>
      <w:color w:val="123885"/>
      <w:u w:val="none"/>
    </w:rPr>
  </w:style>
  <w:style w:type="character" w:styleId="51">
    <w:name w:val="annotation reference"/>
    <w:qFormat/>
    <w:uiPriority w:val="0"/>
    <w:rPr>
      <w:sz w:val="21"/>
      <w:szCs w:val="21"/>
    </w:rPr>
  </w:style>
  <w:style w:type="character" w:customStyle="1" w:styleId="52">
    <w:name w:val="正文文本 Char1"/>
    <w:link w:val="2"/>
    <w:qFormat/>
    <w:uiPriority w:val="0"/>
    <w:rPr>
      <w:kern w:val="1"/>
      <w:sz w:val="21"/>
      <w:szCs w:val="24"/>
      <w:lang w:eastAsia="ar-SA"/>
    </w:rPr>
  </w:style>
  <w:style w:type="character" w:customStyle="1" w:styleId="53">
    <w:name w:val="日期 字符"/>
    <w:basedOn w:val="45"/>
    <w:link w:val="3"/>
    <w:qFormat/>
    <w:uiPriority w:val="0"/>
    <w:rPr>
      <w:rFonts w:hint="eastAsia" w:ascii="宋体" w:hAnsi="宋体" w:eastAsia="宋体" w:cs="Times New Roman"/>
      <w:sz w:val="24"/>
      <w:szCs w:val="21"/>
    </w:rPr>
  </w:style>
  <w:style w:type="character" w:customStyle="1" w:styleId="54">
    <w:name w:val="标题 1 Char1"/>
    <w:link w:val="4"/>
    <w:qFormat/>
    <w:uiPriority w:val="0"/>
    <w:rPr>
      <w:rFonts w:eastAsia="宋体"/>
      <w:b/>
      <w:bCs/>
      <w:kern w:val="44"/>
      <w:sz w:val="32"/>
      <w:szCs w:val="44"/>
      <w:lang w:val="en-US" w:eastAsia="ar-SA" w:bidi="ar-SA"/>
    </w:rPr>
  </w:style>
  <w:style w:type="character" w:customStyle="1" w:styleId="55">
    <w:name w:val="标题 3 字符"/>
    <w:basedOn w:val="45"/>
    <w:link w:val="6"/>
    <w:qFormat/>
    <w:uiPriority w:val="0"/>
    <w:rPr>
      <w:rFonts w:hint="eastAsia" w:ascii="宋体" w:hAnsi="Calibri" w:eastAsia="宋体" w:cs="Times New Roman"/>
      <w:b/>
      <w:bCs/>
      <w:sz w:val="24"/>
      <w:szCs w:val="32"/>
    </w:rPr>
  </w:style>
  <w:style w:type="character" w:customStyle="1" w:styleId="56">
    <w:name w:val="标题 4 字符"/>
    <w:basedOn w:val="45"/>
    <w:link w:val="7"/>
    <w:qFormat/>
    <w:uiPriority w:val="0"/>
    <w:rPr>
      <w:rFonts w:ascii="Arial" w:hAnsi="Arial" w:eastAsia="黑体" w:cs="Times New Roman"/>
      <w:b/>
      <w:bCs/>
      <w:sz w:val="72"/>
      <w:szCs w:val="28"/>
    </w:rPr>
  </w:style>
  <w:style w:type="character" w:customStyle="1" w:styleId="57">
    <w:name w:val="批注文字 Char1"/>
    <w:link w:val="16"/>
    <w:qFormat/>
    <w:uiPriority w:val="0"/>
    <w:rPr>
      <w:sz w:val="24"/>
    </w:rPr>
  </w:style>
  <w:style w:type="character" w:customStyle="1" w:styleId="58">
    <w:name w:val="正文文本 3 字符"/>
    <w:basedOn w:val="45"/>
    <w:link w:val="18"/>
    <w:qFormat/>
    <w:uiPriority w:val="0"/>
    <w:rPr>
      <w:rFonts w:hint="eastAsia" w:ascii="宋体" w:hAnsi="Calibri" w:eastAsia="宋体" w:cs="Times New Roman"/>
      <w:sz w:val="16"/>
      <w:szCs w:val="16"/>
    </w:rPr>
  </w:style>
  <w:style w:type="character" w:customStyle="1" w:styleId="59">
    <w:name w:val="正文文本缩进 字符"/>
    <w:basedOn w:val="45"/>
    <w:link w:val="19"/>
    <w:qFormat/>
    <w:uiPriority w:val="0"/>
    <w:rPr>
      <w:rFonts w:hint="eastAsia" w:ascii="宋体" w:hAnsi="Calibri" w:eastAsia="宋体" w:cs="Times New Roman"/>
      <w:sz w:val="24"/>
      <w:szCs w:val="22"/>
    </w:rPr>
  </w:style>
  <w:style w:type="character" w:customStyle="1" w:styleId="60">
    <w:name w:val="纯文本 Char1"/>
    <w:link w:val="24"/>
    <w:qFormat/>
    <w:uiPriority w:val="0"/>
    <w:rPr>
      <w:rFonts w:ascii="宋体" w:hAnsi="Courier New" w:eastAsia="宋体" w:cs="Courier New"/>
      <w:kern w:val="2"/>
      <w:sz w:val="21"/>
      <w:szCs w:val="21"/>
      <w:lang w:val="en-US" w:eastAsia="zh-CN" w:bidi="ar-SA"/>
    </w:rPr>
  </w:style>
  <w:style w:type="character" w:customStyle="1" w:styleId="61">
    <w:name w:val="页脚 Char1"/>
    <w:link w:val="28"/>
    <w:qFormat/>
    <w:uiPriority w:val="0"/>
    <w:rPr>
      <w:kern w:val="1"/>
      <w:sz w:val="18"/>
      <w:szCs w:val="18"/>
      <w:lang w:eastAsia="ar-SA"/>
    </w:rPr>
  </w:style>
  <w:style w:type="character" w:customStyle="1" w:styleId="62">
    <w:name w:val="页眉 字符"/>
    <w:basedOn w:val="45"/>
    <w:link w:val="29"/>
    <w:qFormat/>
    <w:uiPriority w:val="0"/>
    <w:rPr>
      <w:rFonts w:hint="eastAsia" w:ascii="宋体" w:hAnsi="Calibri" w:eastAsia="宋体" w:cs="Times New Roman"/>
      <w:sz w:val="18"/>
      <w:szCs w:val="18"/>
    </w:rPr>
  </w:style>
  <w:style w:type="character" w:customStyle="1" w:styleId="63">
    <w:name w:val="正文文本缩进 3 字符"/>
    <w:basedOn w:val="45"/>
    <w:link w:val="34"/>
    <w:qFormat/>
    <w:uiPriority w:val="0"/>
    <w:rPr>
      <w:rFonts w:hint="eastAsia" w:ascii="宋体" w:hAnsi="MS Sans Serif" w:eastAsia="宋体" w:cs="Times New Roman"/>
      <w:color w:val="000000"/>
      <w:sz w:val="24"/>
    </w:rPr>
  </w:style>
  <w:style w:type="character" w:customStyle="1" w:styleId="64">
    <w:name w:val="正文文本 字符"/>
    <w:basedOn w:val="45"/>
    <w:link w:val="2"/>
    <w:qFormat/>
    <w:uiPriority w:val="0"/>
    <w:rPr>
      <w:rFonts w:hint="eastAsia" w:ascii="宋体" w:hAnsi="宋体" w:eastAsia="宋体" w:cs="宋体"/>
      <w:sz w:val="24"/>
    </w:rPr>
  </w:style>
  <w:style w:type="character" w:customStyle="1" w:styleId="65">
    <w:name w:val="标题 1 字符"/>
    <w:basedOn w:val="45"/>
    <w:link w:val="4"/>
    <w:qFormat/>
    <w:uiPriority w:val="0"/>
    <w:rPr>
      <w:rFonts w:hint="eastAsia" w:ascii="宋体" w:hAnsi="Calibri" w:eastAsia="宋体" w:cs="Times New Roman"/>
      <w:b/>
      <w:bCs/>
      <w:kern w:val="44"/>
      <w:sz w:val="32"/>
      <w:szCs w:val="44"/>
      <w:lang w:eastAsia="ar"/>
    </w:rPr>
  </w:style>
  <w:style w:type="character" w:customStyle="1" w:styleId="66">
    <w:name w:val="批注文字 字符"/>
    <w:basedOn w:val="45"/>
    <w:link w:val="16"/>
    <w:qFormat/>
    <w:uiPriority w:val="0"/>
    <w:rPr>
      <w:rFonts w:hint="eastAsia" w:ascii="宋体" w:hAnsi="Calibri" w:eastAsia="宋体" w:cs="Times New Roman"/>
      <w:sz w:val="24"/>
      <w:szCs w:val="22"/>
    </w:rPr>
  </w:style>
  <w:style w:type="character" w:customStyle="1" w:styleId="67">
    <w:name w:val="纯文本 字符"/>
    <w:basedOn w:val="45"/>
    <w:link w:val="24"/>
    <w:qFormat/>
    <w:uiPriority w:val="0"/>
    <w:rPr>
      <w:rFonts w:ascii="Courier New" w:hAnsi="Courier New" w:eastAsia="宋体" w:cs="Times New Roman"/>
      <w:kern w:val="2"/>
    </w:rPr>
  </w:style>
  <w:style w:type="character" w:customStyle="1" w:styleId="68">
    <w:name w:val="页脚 字符"/>
    <w:basedOn w:val="45"/>
    <w:link w:val="28"/>
    <w:qFormat/>
    <w:uiPriority w:val="0"/>
    <w:rPr>
      <w:rFonts w:hint="eastAsia" w:ascii="宋体" w:hAnsi="Calibri" w:eastAsia="宋体" w:cs="Times New Roman"/>
      <w:kern w:val="1"/>
      <w:sz w:val="18"/>
      <w:szCs w:val="18"/>
      <w:lang w:eastAsia="ar"/>
    </w:rPr>
  </w:style>
  <w:style w:type="character" w:customStyle="1" w:styleId="69">
    <w:name w:val="WW8Num2z1"/>
    <w:qFormat/>
    <w:uiPriority w:val="0"/>
    <w:rPr>
      <w:rFonts w:ascii="Wingdings" w:hAnsi="Wingdings"/>
    </w:rPr>
  </w:style>
  <w:style w:type="character" w:customStyle="1" w:styleId="70">
    <w:name w:val="textcontents"/>
    <w:basedOn w:val="45"/>
    <w:qFormat/>
    <w:uiPriority w:val="0"/>
  </w:style>
  <w:style w:type="character" w:customStyle="1" w:styleId="71">
    <w:name w:val="textbox2"/>
    <w:basedOn w:val="45"/>
    <w:qFormat/>
    <w:uiPriority w:val="0"/>
  </w:style>
  <w:style w:type="character" w:customStyle="1" w:styleId="72">
    <w:name w:val=" Char Char4"/>
    <w:qFormat/>
    <w:uiPriority w:val="0"/>
    <w:rPr>
      <w:rFonts w:ascii="宋体" w:hAnsi="Courier New" w:eastAsia="宋体" w:cs="Courier New"/>
      <w:kern w:val="2"/>
      <w:sz w:val="21"/>
      <w:szCs w:val="21"/>
      <w:lang w:val="en-US" w:eastAsia="zh-CN" w:bidi="ar-SA"/>
    </w:rPr>
  </w:style>
  <w:style w:type="character" w:customStyle="1" w:styleId="73">
    <w:name w:val="button"/>
    <w:basedOn w:val="45"/>
    <w:qFormat/>
    <w:uiPriority w:val="0"/>
  </w:style>
  <w:style w:type="character" w:customStyle="1" w:styleId="74">
    <w:name w:val="标题 1 Char"/>
    <w:qFormat/>
    <w:uiPriority w:val="0"/>
    <w:rPr>
      <w:rFonts w:eastAsia="宋体"/>
      <w:b/>
      <w:bCs/>
      <w:kern w:val="44"/>
      <w:sz w:val="32"/>
      <w:szCs w:val="44"/>
      <w:lang w:val="en-US" w:eastAsia="ar-SA" w:bidi="ar-SA"/>
    </w:rPr>
  </w:style>
  <w:style w:type="character" w:customStyle="1" w:styleId="75">
    <w:name w:val="文档正文 Char1"/>
    <w:link w:val="76"/>
    <w:qFormat/>
    <w:uiPriority w:val="0"/>
    <w:rPr>
      <w:rFonts w:ascii="宋体"/>
      <w:sz w:val="28"/>
    </w:rPr>
  </w:style>
  <w:style w:type="paragraph" w:customStyle="1" w:styleId="76">
    <w:name w:val="文档正文"/>
    <w:basedOn w:val="1"/>
    <w:link w:val="75"/>
    <w:qFormat/>
    <w:uiPriority w:val="0"/>
    <w:pPr>
      <w:keepNext/>
      <w:suppressAutoHyphens w:val="0"/>
      <w:adjustRightInd w:val="0"/>
      <w:spacing w:line="312" w:lineRule="atLeast"/>
      <w:ind w:firstLine="567"/>
      <w:textAlignment w:val="baseline"/>
    </w:pPr>
    <w:rPr>
      <w:sz w:val="28"/>
    </w:rPr>
  </w:style>
  <w:style w:type="character" w:customStyle="1" w:styleId="77">
    <w:name w:val="WW8Num2z0"/>
    <w:qFormat/>
    <w:uiPriority w:val="0"/>
    <w:rPr>
      <w:rFonts w:ascii="宋体" w:hAnsi="宋体" w:eastAsia="宋体" w:cs="Times New Roman"/>
    </w:rPr>
  </w:style>
  <w:style w:type="character" w:customStyle="1" w:styleId="78">
    <w:name w:val="font01"/>
    <w:qFormat/>
    <w:uiPriority w:val="0"/>
    <w:rPr>
      <w:rFonts w:hint="eastAsia" w:ascii="宋体" w:hAnsi="宋体" w:eastAsia="宋体" w:cs="宋体"/>
      <w:color w:val="000000"/>
      <w:sz w:val="18"/>
      <w:szCs w:val="18"/>
      <w:u w:val="none"/>
      <w:vertAlign w:val="superscript"/>
    </w:rPr>
  </w:style>
  <w:style w:type="character" w:customStyle="1" w:styleId="79">
    <w:name w:val="font31"/>
    <w:qFormat/>
    <w:uiPriority w:val="0"/>
    <w:rPr>
      <w:rFonts w:hint="eastAsia" w:ascii="宋体" w:hAnsi="宋体" w:eastAsia="宋体" w:cs="宋体"/>
      <w:color w:val="000000"/>
      <w:sz w:val="18"/>
      <w:szCs w:val="18"/>
      <w:vertAlign w:val="superscript"/>
    </w:rPr>
  </w:style>
  <w:style w:type="character" w:customStyle="1" w:styleId="80">
    <w:name w:val="标题 2 Char Char Char"/>
    <w:qFormat/>
    <w:uiPriority w:val="0"/>
    <w:rPr>
      <w:rFonts w:ascii="Arial" w:hAnsi="Arial" w:eastAsia="黑体"/>
      <w:b/>
      <w:bCs/>
      <w:kern w:val="2"/>
      <w:sz w:val="32"/>
      <w:szCs w:val="32"/>
      <w:lang w:val="en-US" w:eastAsia="zh-CN" w:bidi="ar-SA"/>
    </w:rPr>
  </w:style>
  <w:style w:type="character" w:customStyle="1" w:styleId="81">
    <w:name w:val="批注文字 Char"/>
    <w:qFormat/>
    <w:uiPriority w:val="0"/>
    <w:rPr>
      <w:kern w:val="2"/>
      <w:sz w:val="24"/>
      <w:szCs w:val="20"/>
      <w:lang w:eastAsia="zh-CN"/>
    </w:rPr>
  </w:style>
  <w:style w:type="character" w:customStyle="1" w:styleId="82">
    <w:name w:val="WW8Num1z1"/>
    <w:qFormat/>
    <w:uiPriority w:val="0"/>
    <w:rPr>
      <w:rFonts w:ascii="Wingdings" w:hAnsi="Wingdings"/>
    </w:rPr>
  </w:style>
  <w:style w:type="character" w:customStyle="1" w:styleId="83">
    <w:name w:val="label1"/>
    <w:qFormat/>
    <w:uiPriority w:val="0"/>
    <w:rPr>
      <w:color w:val="000000"/>
      <w:sz w:val="21"/>
      <w:szCs w:val="21"/>
    </w:rPr>
  </w:style>
  <w:style w:type="character" w:customStyle="1" w:styleId="84">
    <w:name w:val="无"/>
    <w:qFormat/>
    <w:uiPriority w:val="0"/>
  </w:style>
  <w:style w:type="character" w:customStyle="1" w:styleId="85">
    <w:name w:val="Blockquote Char"/>
    <w:qFormat/>
    <w:uiPriority w:val="0"/>
    <w:rPr>
      <w:rFonts w:eastAsia="宋体"/>
      <w:sz w:val="24"/>
      <w:lang w:val="en-US" w:eastAsia="zh-CN" w:bidi="ar-SA"/>
    </w:rPr>
  </w:style>
  <w:style w:type="character" w:customStyle="1" w:styleId="86">
    <w:name w:val="tmpztreemove_arrow"/>
    <w:basedOn w:val="45"/>
    <w:qFormat/>
    <w:uiPriority w:val="0"/>
  </w:style>
  <w:style w:type="character" w:customStyle="1" w:styleId="87">
    <w:name w:val=" Char Char7"/>
    <w:qFormat/>
    <w:uiPriority w:val="0"/>
    <w:rPr>
      <w:rFonts w:eastAsia="宋体"/>
      <w:b/>
      <w:bCs/>
      <w:kern w:val="44"/>
      <w:sz w:val="32"/>
      <w:szCs w:val="44"/>
      <w:lang w:val="en-US" w:eastAsia="ar-SA" w:bidi="ar-SA"/>
    </w:rPr>
  </w:style>
  <w:style w:type="character" w:customStyle="1" w:styleId="88">
    <w:name w:val="WW8Num1z0"/>
    <w:qFormat/>
    <w:uiPriority w:val="0"/>
    <w:rPr>
      <w:rFonts w:ascii="宋体" w:hAnsi="宋体" w:eastAsia="宋体" w:cs="Times New Roman"/>
    </w:rPr>
  </w:style>
  <w:style w:type="character" w:customStyle="1" w:styleId="89">
    <w:name w:val="paging-omit"/>
    <w:qFormat/>
    <w:uiPriority w:val="0"/>
    <w:rPr>
      <w:shd w:val="clear" w:color="auto" w:fill="E1E1E1"/>
    </w:rPr>
  </w:style>
  <w:style w:type="character" w:customStyle="1" w:styleId="90">
    <w:name w:val="font11"/>
    <w:qFormat/>
    <w:uiPriority w:val="0"/>
    <w:rPr>
      <w:rFonts w:hint="eastAsia" w:ascii="宋体" w:hAnsi="宋体" w:eastAsia="宋体" w:cs="宋体"/>
      <w:color w:val="000000"/>
      <w:sz w:val="18"/>
      <w:szCs w:val="18"/>
    </w:rPr>
  </w:style>
  <w:style w:type="character" w:customStyle="1" w:styleId="91">
    <w:name w:val="Blockquote Char Char"/>
    <w:qFormat/>
    <w:uiPriority w:val="0"/>
    <w:rPr>
      <w:rFonts w:eastAsia="宋体"/>
      <w:sz w:val="24"/>
      <w:lang w:val="en-US" w:eastAsia="zh-CN" w:bidi="ar-SA"/>
    </w:rPr>
  </w:style>
  <w:style w:type="character" w:customStyle="1" w:styleId="92">
    <w:name w:val="页脚 Char"/>
    <w:qFormat/>
    <w:uiPriority w:val="0"/>
    <w:rPr>
      <w:kern w:val="1"/>
      <w:sz w:val="18"/>
      <w:szCs w:val="18"/>
      <w:lang w:eastAsia="ar-SA"/>
    </w:rPr>
  </w:style>
  <w:style w:type="character" w:customStyle="1" w:styleId="93">
    <w:name w:val="red1"/>
    <w:qFormat/>
    <w:uiPriority w:val="0"/>
    <w:rPr>
      <w:color w:val="FF0000"/>
    </w:rPr>
  </w:style>
  <w:style w:type="character" w:customStyle="1" w:styleId="94">
    <w:name w:val="font51"/>
    <w:qFormat/>
    <w:uiPriority w:val="0"/>
    <w:rPr>
      <w:rFonts w:hint="default" w:ascii="Times New Roman" w:hAnsi="Times New Roman" w:cs="Times New Roman"/>
      <w:color w:val="000000"/>
      <w:sz w:val="18"/>
      <w:szCs w:val="18"/>
      <w:vertAlign w:val="superscript"/>
    </w:rPr>
  </w:style>
  <w:style w:type="character" w:customStyle="1" w:styleId="95">
    <w:name w:val="font41"/>
    <w:qFormat/>
    <w:uiPriority w:val="0"/>
    <w:rPr>
      <w:rFonts w:hint="default" w:ascii="Times New Roman" w:hAnsi="Times New Roman" w:cs="Times New Roman"/>
      <w:color w:val="000000"/>
      <w:sz w:val="18"/>
      <w:szCs w:val="18"/>
    </w:rPr>
  </w:style>
  <w:style w:type="character" w:customStyle="1" w:styleId="96">
    <w:name w:val="warning"/>
    <w:qFormat/>
    <w:uiPriority w:val="0"/>
    <w:rPr>
      <w:color w:val="E60012"/>
      <w:sz w:val="18"/>
      <w:szCs w:val="18"/>
    </w:rPr>
  </w:style>
  <w:style w:type="character" w:customStyle="1" w:styleId="97">
    <w:name w:val=" Char Char17"/>
    <w:qFormat/>
    <w:uiPriority w:val="0"/>
    <w:rPr>
      <w:rFonts w:eastAsia="宋体"/>
      <w:sz w:val="24"/>
      <w:lang w:val="en-US" w:eastAsia="zh-CN" w:bidi="ar-SA"/>
    </w:rPr>
  </w:style>
  <w:style w:type="character" w:customStyle="1" w:styleId="98">
    <w:name w:val="textbox3"/>
    <w:basedOn w:val="45"/>
    <w:qFormat/>
    <w:uiPriority w:val="0"/>
  </w:style>
  <w:style w:type="character" w:customStyle="1" w:styleId="99">
    <w:name w:val="label"/>
    <w:qFormat/>
    <w:uiPriority w:val="0"/>
    <w:rPr>
      <w:sz w:val="21"/>
      <w:szCs w:val="21"/>
    </w:rPr>
  </w:style>
  <w:style w:type="character" w:customStyle="1" w:styleId="100">
    <w:name w:val="正文文本 Char"/>
    <w:qFormat/>
    <w:uiPriority w:val="0"/>
    <w:rPr>
      <w:kern w:val="1"/>
      <w:sz w:val="21"/>
      <w:szCs w:val="24"/>
      <w:lang w:eastAsia="ar-SA"/>
    </w:rPr>
  </w:style>
  <w:style w:type="character" w:customStyle="1" w:styleId="101">
    <w:name w:val="label-text"/>
    <w:qFormat/>
    <w:uiPriority w:val="0"/>
    <w:rPr>
      <w:color w:val="8A8383"/>
    </w:rPr>
  </w:style>
  <w:style w:type="character" w:customStyle="1" w:styleId="102">
    <w:name w:val="font21"/>
    <w:qFormat/>
    <w:uiPriority w:val="0"/>
    <w:rPr>
      <w:rFonts w:hint="default" w:ascii="Times New Roman" w:hAnsi="Times New Roman" w:cs="Times New Roman"/>
      <w:color w:val="000000"/>
      <w:sz w:val="18"/>
      <w:szCs w:val="18"/>
      <w:u w:val="none"/>
    </w:rPr>
  </w:style>
  <w:style w:type="character" w:customStyle="1" w:styleId="103">
    <w:name w:val=" Char Char5"/>
    <w:qFormat/>
    <w:uiPriority w:val="0"/>
    <w:rPr>
      <w:kern w:val="1"/>
      <w:sz w:val="18"/>
      <w:szCs w:val="18"/>
      <w:lang w:eastAsia="ar-SA"/>
    </w:rPr>
  </w:style>
  <w:style w:type="character" w:customStyle="1" w:styleId="104">
    <w:name w:val="纯文本 Char"/>
    <w:qFormat/>
    <w:uiPriority w:val="0"/>
    <w:rPr>
      <w:rFonts w:ascii="宋体" w:hAnsi="Courier New" w:eastAsia="宋体" w:cs="Courier New"/>
      <w:kern w:val="2"/>
      <w:sz w:val="21"/>
      <w:szCs w:val="21"/>
      <w:lang w:val="en-US" w:eastAsia="zh-CN" w:bidi="ar-SA"/>
    </w:rPr>
  </w:style>
  <w:style w:type="paragraph" w:customStyle="1" w:styleId="105">
    <w:name w:val="List Paragraph1"/>
    <w:basedOn w:val="1"/>
    <w:qFormat/>
    <w:uiPriority w:val="0"/>
    <w:pPr>
      <w:suppressAutoHyphens w:val="0"/>
      <w:ind w:firstLine="420" w:firstLineChars="200"/>
    </w:pPr>
    <w:rPr>
      <w:kern w:val="2"/>
      <w:szCs w:val="20"/>
      <w:lang w:eastAsia="zh-CN"/>
    </w:rPr>
  </w:style>
  <w:style w:type="paragraph" w:customStyle="1" w:styleId="106">
    <w:name w:val="_Style 45"/>
    <w:basedOn w:val="1"/>
    <w:qFormat/>
    <w:uiPriority w:val="0"/>
    <w:pPr>
      <w:suppressAutoHyphens w:val="0"/>
    </w:pPr>
    <w:rPr>
      <w:kern w:val="2"/>
      <w:szCs w:val="20"/>
      <w:lang w:eastAsia="zh-CN"/>
    </w:rPr>
  </w:style>
  <w:style w:type="paragraph" w:customStyle="1" w:styleId="107">
    <w:name w:val=" Char1"/>
    <w:basedOn w:val="1"/>
    <w:qFormat/>
    <w:uiPriority w:val="0"/>
    <w:pPr>
      <w:suppressAutoHyphens w:val="0"/>
      <w:spacing w:line="360" w:lineRule="auto"/>
    </w:pPr>
    <w:rPr>
      <w:rFonts w:ascii="Tahoma" w:hAnsi="Tahoma"/>
      <w:kern w:val="2"/>
      <w:sz w:val="24"/>
      <w:szCs w:val="20"/>
      <w:lang w:eastAsia="zh-CN"/>
    </w:rPr>
  </w:style>
  <w:style w:type="paragraph" w:customStyle="1" w:styleId="108">
    <w:name w:val="_Style 16"/>
    <w:basedOn w:val="1"/>
    <w:next w:val="1"/>
    <w:qFormat/>
    <w:uiPriority w:val="0"/>
    <w:pPr>
      <w:pBdr>
        <w:bottom w:val="single" w:color="auto" w:sz="6" w:space="1"/>
      </w:pBdr>
      <w:jc w:val="center"/>
    </w:pPr>
    <w:rPr>
      <w:rFonts w:ascii="Arial" w:eastAsia="宋体"/>
      <w:vanish/>
      <w:sz w:val="16"/>
    </w:rPr>
  </w:style>
  <w:style w:type="paragraph" w:customStyle="1" w:styleId="109">
    <w:name w:val="Plain Text"/>
    <w:basedOn w:val="1"/>
    <w:qFormat/>
    <w:uiPriority w:val="0"/>
    <w:pPr>
      <w:suppressAutoHyphens w:val="0"/>
    </w:pPr>
    <w:rPr>
      <w:rFonts w:ascii="Courier New" w:hAnsi="Courier New"/>
      <w:kern w:val="2"/>
      <w:sz w:val="20"/>
      <w:szCs w:val="20"/>
      <w:lang w:eastAsia="zh-CN"/>
    </w:rPr>
  </w:style>
  <w:style w:type="paragraph" w:customStyle="1" w:styleId="110">
    <w:name w:val=" Char"/>
    <w:basedOn w:val="1"/>
    <w:next w:val="1"/>
    <w:qFormat/>
    <w:uiPriority w:val="0"/>
    <w:pPr>
      <w:widowControl/>
      <w:suppressAutoHyphens w:val="0"/>
      <w:spacing w:line="360" w:lineRule="auto"/>
      <w:jc w:val="left"/>
    </w:pPr>
    <w:rPr>
      <w:kern w:val="0"/>
      <w:szCs w:val="20"/>
      <w:lang w:eastAsia="en-US"/>
    </w:rPr>
  </w:style>
  <w:style w:type="paragraph" w:customStyle="1" w:styleId="111">
    <w:name w:val=" Char Char Char Char"/>
    <w:basedOn w:val="1"/>
    <w:qFormat/>
    <w:uiPriority w:val="0"/>
    <w:pPr>
      <w:widowControl/>
      <w:suppressAutoHyphens w:val="0"/>
      <w:spacing w:after="160" w:afterLines="0" w:line="240" w:lineRule="exact"/>
      <w:jc w:val="left"/>
    </w:pPr>
    <w:rPr>
      <w:rFonts w:ascii="Tahoma" w:hAnsi="Tahoma" w:eastAsia="Times New Roman"/>
      <w:kern w:val="0"/>
      <w:sz w:val="20"/>
      <w:szCs w:val="20"/>
      <w:lang w:eastAsia="en-US"/>
    </w:rPr>
  </w:style>
  <w:style w:type="paragraph" w:customStyle="1" w:styleId="112">
    <w:name w:val="Caption"/>
    <w:basedOn w:val="1"/>
    <w:qFormat/>
    <w:uiPriority w:val="0"/>
    <w:pPr>
      <w:suppressLineNumbers/>
      <w:spacing w:before="120" w:beforeLines="0" w:after="120" w:afterLines="0"/>
    </w:pPr>
    <w:rPr>
      <w:i/>
      <w:iCs/>
      <w:sz w:val="24"/>
    </w:rPr>
  </w:style>
  <w:style w:type="paragraph" w:customStyle="1" w:styleId="113">
    <w:name w:val=" Char1 Char Char Char"/>
    <w:basedOn w:val="1"/>
    <w:qFormat/>
    <w:uiPriority w:val="0"/>
  </w:style>
  <w:style w:type="paragraph" w:customStyle="1" w:styleId="114">
    <w:name w:val="_Style 6"/>
    <w:basedOn w:val="1"/>
    <w:qFormat/>
    <w:uiPriority w:val="0"/>
    <w:pPr>
      <w:suppressAutoHyphens w:val="0"/>
    </w:pPr>
    <w:rPr>
      <w:kern w:val="2"/>
      <w:sz w:val="24"/>
      <w:szCs w:val="20"/>
      <w:lang w:eastAsia="zh-CN"/>
    </w:rPr>
  </w:style>
  <w:style w:type="paragraph" w:customStyle="1" w:styleId="115">
    <w:name w:val="Default"/>
    <w:qFormat/>
    <w:uiPriority w:val="0"/>
    <w:pPr>
      <w:widowControl w:val="0"/>
      <w:autoSpaceDE w:val="0"/>
      <w:autoSpaceDN w:val="0"/>
      <w:adjustRightInd w:val="0"/>
    </w:pPr>
    <w:rPr>
      <w:rFonts w:ascii="方正小标宋简体" w:hAnsi="方正小标宋简体" w:eastAsia="方正小标宋简体" w:cs="Times New Roman"/>
      <w:color w:val="000000"/>
      <w:sz w:val="24"/>
      <w:szCs w:val="22"/>
      <w:lang w:val="en-US" w:eastAsia="zh-CN" w:bidi="ar-SA"/>
    </w:rPr>
  </w:style>
  <w:style w:type="paragraph" w:customStyle="1" w:styleId="116">
    <w:name w:val="Char Char"/>
    <w:basedOn w:val="1"/>
    <w:qFormat/>
    <w:uiPriority w:val="0"/>
    <w:pPr>
      <w:suppressAutoHyphens w:val="0"/>
    </w:pPr>
    <w:rPr>
      <w:kern w:val="2"/>
      <w:lang w:eastAsia="zh-CN"/>
    </w:rPr>
  </w:style>
  <w:style w:type="paragraph" w:customStyle="1" w:styleId="117">
    <w:name w:val="Normal_40"/>
    <w:qFormat/>
    <w:uiPriority w:val="0"/>
    <w:pPr>
      <w:spacing w:before="120" w:after="240"/>
      <w:jc w:val="both"/>
    </w:pPr>
    <w:rPr>
      <w:rFonts w:ascii="Calibri" w:hAnsi="Calibri" w:eastAsia="Times New Roman" w:cs="Times New Roman"/>
      <w:sz w:val="22"/>
      <w:szCs w:val="22"/>
      <w:lang w:val="en-US" w:eastAsia="en-US" w:bidi="ar-SA"/>
    </w:rPr>
  </w:style>
  <w:style w:type="paragraph" w:customStyle="1" w:styleId="118">
    <w:name w:val="_Style 9"/>
    <w:basedOn w:val="1"/>
    <w:qFormat/>
    <w:uiPriority w:val="0"/>
    <w:pPr>
      <w:suppressAutoHyphens w:val="0"/>
      <w:ind w:firstLine="420" w:firstLineChars="200"/>
    </w:pPr>
    <w:rPr>
      <w:kern w:val="2"/>
      <w:szCs w:val="20"/>
      <w:lang w:eastAsia="zh-CN"/>
    </w:rPr>
  </w:style>
  <w:style w:type="paragraph" w:customStyle="1" w:styleId="119">
    <w:name w:val=" Char Char Char1 Char Char Char Char Char Char Char Char Char Char Char Char Char Char Char Char Char Char Char"/>
    <w:basedOn w:val="1"/>
    <w:qFormat/>
    <w:uiPriority w:val="0"/>
    <w:pPr>
      <w:suppressAutoHyphens w:val="0"/>
    </w:pPr>
    <w:rPr>
      <w:kern w:val="2"/>
      <w:szCs w:val="20"/>
      <w:lang w:eastAsia="zh-CN"/>
    </w:rPr>
  </w:style>
  <w:style w:type="paragraph" w:customStyle="1" w:styleId="120">
    <w:name w:val="_Style 140"/>
    <w:basedOn w:val="1"/>
    <w:qFormat/>
    <w:uiPriority w:val="0"/>
    <w:pPr>
      <w:suppressAutoHyphens w:val="0"/>
    </w:pPr>
    <w:rPr>
      <w:kern w:val="2"/>
      <w:sz w:val="28"/>
      <w:szCs w:val="28"/>
      <w:lang w:eastAsia="zh-CN"/>
    </w:rPr>
  </w:style>
  <w:style w:type="paragraph" w:customStyle="1" w:styleId="121">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2">
    <w:name w:val=" Char Char Char Char Char Char Char"/>
    <w:basedOn w:val="1"/>
    <w:qFormat/>
    <w:uiPriority w:val="0"/>
    <w:pPr>
      <w:suppressAutoHyphens w:val="0"/>
    </w:pPr>
    <w:rPr>
      <w:kern w:val="2"/>
      <w:szCs w:val="20"/>
      <w:lang w:eastAsia="zh-CN"/>
    </w:rPr>
  </w:style>
  <w:style w:type="paragraph" w:customStyle="1" w:styleId="123">
    <w:name w:val="Blockquote"/>
    <w:basedOn w:val="1"/>
    <w:qFormat/>
    <w:uiPriority w:val="0"/>
    <w:pPr>
      <w:suppressAutoHyphens w:val="0"/>
      <w:autoSpaceDE w:val="0"/>
      <w:autoSpaceDN w:val="0"/>
      <w:adjustRightInd w:val="0"/>
      <w:spacing w:before="100" w:beforeLines="0" w:after="100" w:afterLines="0"/>
      <w:ind w:left="360" w:right="360"/>
      <w:jc w:val="left"/>
    </w:pPr>
    <w:rPr>
      <w:kern w:val="0"/>
      <w:sz w:val="24"/>
      <w:szCs w:val="20"/>
      <w:lang w:eastAsia="zh-CN"/>
    </w:rPr>
  </w:style>
  <w:style w:type="paragraph" w:customStyle="1" w:styleId="124">
    <w:name w:val="Normal_23_0"/>
    <w:qFormat/>
    <w:uiPriority w:val="0"/>
    <w:pPr>
      <w:spacing w:before="120" w:after="240"/>
      <w:jc w:val="both"/>
    </w:pPr>
    <w:rPr>
      <w:rFonts w:ascii="Calibri" w:hAnsi="Calibri" w:eastAsia="Times New Roman" w:cs="Times New Roman"/>
      <w:sz w:val="22"/>
      <w:szCs w:val="22"/>
      <w:lang w:val="en-US" w:eastAsia="en-US" w:bidi="ar-SA"/>
    </w:rPr>
  </w:style>
  <w:style w:type="paragraph" w:customStyle="1" w:styleId="125">
    <w:name w:val="正文表格"/>
    <w:basedOn w:val="1"/>
    <w:qFormat/>
    <w:uiPriority w:val="0"/>
    <w:pPr>
      <w:suppressAutoHyphens w:val="0"/>
      <w:jc w:val="center"/>
    </w:pPr>
    <w:rPr>
      <w:rFonts w:ascii="宋体" w:hAnsi="宋体"/>
      <w:color w:val="000000"/>
      <w:kern w:val="2"/>
      <w:sz w:val="24"/>
      <w:szCs w:val="20"/>
      <w:lang w:eastAsia="zh-CN"/>
    </w:rPr>
  </w:style>
  <w:style w:type="paragraph" w:customStyle="1" w:styleId="126">
    <w:name w:val="p0"/>
    <w:basedOn w:val="1"/>
    <w:qFormat/>
    <w:uiPriority w:val="0"/>
    <w:pPr>
      <w:widowControl/>
      <w:suppressAutoHyphens w:val="0"/>
    </w:pPr>
    <w:rPr>
      <w:rFonts w:ascii="宋体" w:hAnsi="宋体" w:cs="宋体"/>
      <w:kern w:val="0"/>
      <w:szCs w:val="21"/>
      <w:lang w:eastAsia="zh-CN"/>
    </w:rPr>
  </w:style>
  <w:style w:type="paragraph" w:customStyle="1" w:styleId="127">
    <w:name w:val=" Char Char Char Char Char Char Char Char Char Char Char Char Char Char Char Char Char Char Char Char Char Char"/>
    <w:basedOn w:val="1"/>
    <w:qFormat/>
    <w:uiPriority w:val="0"/>
    <w:pPr>
      <w:widowControl/>
      <w:suppressAutoHyphens w:val="0"/>
      <w:spacing w:after="160" w:afterLines="0" w:line="240" w:lineRule="exact"/>
      <w:jc w:val="center"/>
    </w:pPr>
    <w:rPr>
      <w:rFonts w:ascii="黑体" w:hAnsi="Verdana" w:eastAsia="黑体"/>
      <w:kern w:val="0"/>
      <w:sz w:val="32"/>
      <w:szCs w:val="32"/>
      <w:lang w:eastAsia="en-US"/>
    </w:rPr>
  </w:style>
  <w:style w:type="paragraph" w:customStyle="1" w:styleId="128">
    <w:name w:val="样式 标题 2 + Times New Roman 四号 非加粗 段前: 5 磅 段后: 0 磅 行距: 固定值 20..."/>
    <w:basedOn w:val="5"/>
    <w:qFormat/>
    <w:uiPriority w:val="0"/>
    <w:pPr>
      <w:keepLines/>
      <w:suppressAutoHyphens w:val="0"/>
      <w:spacing w:before="100" w:beforeLines="0" w:line="400" w:lineRule="exact"/>
    </w:pPr>
    <w:rPr>
      <w:rFonts w:ascii="Times New Roman" w:hAnsi="Times New Roman" w:eastAsia="黑体" w:cs="宋体"/>
      <w:b w:val="0"/>
      <w:color w:val="auto"/>
      <w:kern w:val="2"/>
      <w:szCs w:val="20"/>
      <w:u w:val="none"/>
      <w:lang w:eastAsia="zh-CN"/>
    </w:rPr>
  </w:style>
  <w:style w:type="paragraph" w:customStyle="1" w:styleId="129">
    <w:name w:val="Index"/>
    <w:basedOn w:val="1"/>
    <w:qFormat/>
    <w:uiPriority w:val="0"/>
    <w:pPr>
      <w:suppressLineNumbers/>
    </w:pPr>
  </w:style>
  <w:style w:type="paragraph" w:customStyle="1" w:styleId="130">
    <w:name w:val="Char1 Char Char Char Char Char Char"/>
    <w:basedOn w:val="1"/>
    <w:qFormat/>
    <w:uiPriority w:val="0"/>
    <w:pPr>
      <w:suppressAutoHyphens w:val="0"/>
    </w:pPr>
    <w:rPr>
      <w:rFonts w:ascii="Tahoma" w:hAnsi="Tahoma"/>
      <w:kern w:val="2"/>
      <w:sz w:val="24"/>
      <w:szCs w:val="20"/>
      <w:lang w:eastAsia="zh-CN"/>
    </w:rPr>
  </w:style>
  <w:style w:type="paragraph" w:styleId="131">
    <w:name w:val="List Paragraph"/>
    <w:basedOn w:val="1"/>
    <w:qFormat/>
    <w:uiPriority w:val="0"/>
    <w:pPr>
      <w:suppressAutoHyphens w:val="0"/>
      <w:ind w:firstLine="420" w:firstLineChars="200"/>
    </w:pPr>
    <w:rPr>
      <w:kern w:val="2"/>
      <w:szCs w:val="20"/>
      <w:lang w:eastAsia="zh-CN"/>
    </w:rPr>
  </w:style>
  <w:style w:type="paragraph" w:customStyle="1" w:styleId="132">
    <w:name w:val="默认段落字体 Para Char Char Char Char"/>
    <w:basedOn w:val="1"/>
    <w:qFormat/>
    <w:uiPriority w:val="0"/>
    <w:pPr>
      <w:suppressAutoHyphens w:val="0"/>
    </w:pPr>
    <w:rPr>
      <w:kern w:val="2"/>
      <w:szCs w:val="20"/>
      <w:lang w:eastAsia="zh-CN"/>
    </w:rPr>
  </w:style>
  <w:style w:type="paragraph" w:customStyle="1" w:styleId="133">
    <w:name w:val="_Style 8"/>
    <w:basedOn w:val="1"/>
    <w:qFormat/>
    <w:uiPriority w:val="0"/>
    <w:pPr>
      <w:suppressAutoHyphens w:val="0"/>
    </w:pPr>
    <w:rPr>
      <w:kern w:val="2"/>
      <w:lang w:eastAsia="zh-CN"/>
    </w:rPr>
  </w:style>
  <w:style w:type="paragraph" w:customStyle="1" w:styleId="134">
    <w:name w:val="xl22"/>
    <w:basedOn w:val="1"/>
    <w:qFormat/>
    <w:uiPriority w:val="0"/>
    <w:pPr>
      <w:widowControl/>
      <w:suppressAutoHyphens w:val="0"/>
      <w:spacing w:before="100" w:beforeLines="0" w:beforeAutospacing="1" w:after="100" w:afterLines="0" w:afterAutospacing="1"/>
      <w:jc w:val="center"/>
    </w:pPr>
    <w:rPr>
      <w:rFonts w:ascii="Arial Unicode MS" w:hAnsi="Arial Unicode MS" w:eastAsia="Arial Unicode MS"/>
      <w:kern w:val="0"/>
      <w:sz w:val="24"/>
      <w:szCs w:val="20"/>
      <w:lang w:eastAsia="zh-CN"/>
    </w:rPr>
  </w:style>
  <w:style w:type="paragraph" w:customStyle="1" w:styleId="135">
    <w:name w:val="Default Paragraph Char Char Char Char"/>
    <w:basedOn w:val="1"/>
    <w:next w:val="1"/>
    <w:qFormat/>
    <w:uiPriority w:val="0"/>
    <w:pPr>
      <w:widowControl/>
      <w:suppressAutoHyphens w:val="0"/>
      <w:spacing w:line="360" w:lineRule="auto"/>
      <w:jc w:val="left"/>
    </w:pPr>
    <w:rPr>
      <w:kern w:val="0"/>
      <w:szCs w:val="20"/>
      <w:lang w:eastAsia="en-US"/>
    </w:rPr>
  </w:style>
  <w:style w:type="paragraph" w:customStyle="1" w:styleId="136">
    <w:name w:val="Contents 10"/>
    <w:basedOn w:val="129"/>
    <w:qFormat/>
    <w:uiPriority w:val="0"/>
    <w:pPr>
      <w:tabs>
        <w:tab w:val="right" w:leader="dot" w:pos="9637"/>
      </w:tabs>
      <w:ind w:left="2547"/>
    </w:pPr>
  </w:style>
  <w:style w:type="paragraph" w:customStyle="1" w:styleId="137">
    <w:name w:val="BodyText"/>
    <w:basedOn w:val="1"/>
    <w:next w:val="3"/>
    <w:qFormat/>
    <w:uiPriority w:val="0"/>
    <w:pPr>
      <w:suppressAutoHyphens/>
      <w:spacing w:after="120"/>
      <w:jc w:val="both"/>
      <w:textAlignment w:val="baseline"/>
    </w:pPr>
    <w:rPr>
      <w:rFonts w:ascii="Times New Roman"/>
      <w:kern w:val="1"/>
      <w:sz w:val="21"/>
      <w:szCs w:val="24"/>
      <w:lang w:val="en-US" w:eastAsia="ar-SA" w:bidi="ar-SA"/>
    </w:rPr>
  </w:style>
  <w:style w:type="paragraph" w:customStyle="1" w:styleId="138">
    <w:name w:val="Heading"/>
    <w:basedOn w:val="1"/>
    <w:next w:val="2"/>
    <w:qFormat/>
    <w:uiPriority w:val="0"/>
    <w:pPr>
      <w:keepNext/>
      <w:spacing w:before="240" w:beforeLines="0" w:after="120" w:afterLines="0"/>
    </w:pPr>
    <w:rPr>
      <w:rFonts w:ascii="文鼎ＰＬ简中楷" w:hAnsi="文鼎ＰＬ简中楷" w:eastAsia="文鼎ＰＬ简中楷" w:cs="文鼎ＰＬ简中楷"/>
      <w:sz w:val="28"/>
      <w:szCs w:val="28"/>
    </w:rPr>
  </w:style>
  <w:style w:type="paragraph" w:customStyle="1" w:styleId="139">
    <w:name w:val="Normal_22_0"/>
    <w:qFormat/>
    <w:uiPriority w:val="0"/>
    <w:pPr>
      <w:spacing w:before="120" w:after="240"/>
      <w:jc w:val="both"/>
    </w:pPr>
    <w:rPr>
      <w:rFonts w:ascii="Calibri" w:hAnsi="Calibri" w:eastAsia="Times New Roman" w:cs="Times New Roman"/>
      <w:sz w:val="22"/>
      <w:szCs w:val="22"/>
      <w:lang w:val="en-US" w:eastAsia="en-US" w:bidi="ar-SA"/>
    </w:rPr>
  </w:style>
  <w:style w:type="paragraph" w:customStyle="1" w:styleId="140">
    <w:name w:val="_Style 1"/>
    <w:basedOn w:val="1"/>
    <w:qFormat/>
    <w:uiPriority w:val="0"/>
    <w:pPr>
      <w:suppressAutoHyphens w:val="0"/>
      <w:ind w:firstLine="420" w:firstLineChars="200"/>
    </w:pPr>
    <w:rPr>
      <w:kern w:val="2"/>
      <w:szCs w:val="20"/>
      <w:lang w:eastAsia="zh-CN"/>
    </w:rPr>
  </w:style>
  <w:style w:type="paragraph" w:customStyle="1" w:styleId="141">
    <w:name w:val="Table Contents"/>
    <w:basedOn w:val="1"/>
    <w:qFormat/>
    <w:uiPriority w:val="0"/>
    <w:pPr>
      <w:suppressLineNumbers/>
    </w:pPr>
  </w:style>
  <w:style w:type="paragraph" w:customStyle="1" w:styleId="142">
    <w:name w:val="样式1"/>
    <w:basedOn w:val="1"/>
    <w:next w:val="7"/>
    <w:qFormat/>
    <w:uiPriority w:val="0"/>
    <w:pPr>
      <w:spacing w:line="360" w:lineRule="auto"/>
      <w:ind w:firstLine="420"/>
    </w:pPr>
    <w:rPr>
      <w:rFonts w:ascii="宋体" w:hAnsi="宋体"/>
      <w:szCs w:val="21"/>
    </w:rPr>
  </w:style>
  <w:style w:type="paragraph" w:customStyle="1" w:styleId="143">
    <w:name w:val="Table Heading"/>
    <w:basedOn w:val="141"/>
    <w:qFormat/>
    <w:uiPriority w:val="0"/>
    <w:pPr>
      <w:jc w:val="center"/>
    </w:pPr>
    <w:rPr>
      <w:b/>
      <w:bCs/>
    </w:rPr>
  </w:style>
  <w:style w:type="paragraph" w:customStyle="1" w:styleId="144">
    <w:name w:val="Normal_38_0"/>
    <w:qFormat/>
    <w:uiPriority w:val="0"/>
    <w:pPr>
      <w:spacing w:before="120" w:after="240"/>
      <w:jc w:val="both"/>
    </w:pPr>
    <w:rPr>
      <w:rFonts w:ascii="Calibri" w:hAnsi="Calibri" w:eastAsia="Times New Roman" w:cs="Times New Roman"/>
      <w:sz w:val="22"/>
      <w:szCs w:val="22"/>
      <w:lang w:val="en-US" w:eastAsia="en-US" w:bidi="ar-SA"/>
    </w:rPr>
  </w:style>
  <w:style w:type="paragraph" w:customStyle="1" w:styleId="145">
    <w:name w:val="样式3"/>
    <w:basedOn w:val="4"/>
    <w:qFormat/>
    <w:uiPriority w:val="0"/>
    <w:pPr>
      <w:keepNext/>
      <w:keepLines/>
      <w:widowControl w:val="0"/>
      <w:suppressAutoHyphens w:val="0"/>
      <w:spacing w:line="240" w:lineRule="auto"/>
      <w:jc w:val="center"/>
    </w:pPr>
    <w:rPr>
      <w:bCs w:val="0"/>
      <w:sz w:val="28"/>
      <w:szCs w:val="20"/>
      <w:lang w:eastAsia="zh-CN"/>
    </w:rPr>
  </w:style>
  <w:style w:type="paragraph" w:customStyle="1" w:styleId="146">
    <w:name w:val="WPSOffice手动目录 1"/>
    <w:qFormat/>
    <w:uiPriority w:val="0"/>
    <w:rPr>
      <w:rFonts w:ascii="Times New Roman" w:hAnsi="Times New Roman" w:eastAsia="宋体" w:cs="Times New Roman"/>
      <w:lang w:val="en-US" w:eastAsia="zh-CN" w:bidi="ar-SA"/>
    </w:rPr>
  </w:style>
  <w:style w:type="paragraph" w:customStyle="1" w:styleId="147">
    <w:name w:val="_Style 17"/>
    <w:basedOn w:val="1"/>
    <w:next w:val="1"/>
    <w:qFormat/>
    <w:uiPriority w:val="0"/>
    <w:pPr>
      <w:pBdr>
        <w:top w:val="single" w:color="auto" w:sz="6" w:space="1"/>
      </w:pBdr>
      <w:jc w:val="center"/>
    </w:pPr>
    <w:rPr>
      <w:rFonts w:ascii="Arial" w:eastAsia="宋体"/>
      <w:vanish/>
      <w:sz w:val="16"/>
    </w:rPr>
  </w:style>
  <w:style w:type="paragraph" w:customStyle="1" w:styleId="148">
    <w:name w:val="小节标题"/>
    <w:basedOn w:val="1"/>
    <w:next w:val="1"/>
    <w:qFormat/>
    <w:uiPriority w:val="0"/>
    <w:pPr>
      <w:suppressAutoHyphens w:val="0"/>
      <w:spacing w:before="175" w:beforeLines="0" w:after="102" w:afterLines="0" w:line="351" w:lineRule="atLeast"/>
      <w:textAlignment w:val="baseline"/>
    </w:pPr>
    <w:rPr>
      <w:rFonts w:eastAsia="黑体"/>
      <w:color w:val="000000"/>
      <w:kern w:val="2"/>
      <w:szCs w:val="20"/>
      <w:u w:val="none" w:color="000000"/>
      <w:lang w:eastAsia="zh-CN"/>
    </w:rPr>
  </w:style>
  <w:style w:type="character" w:customStyle="1" w:styleId="149">
    <w:name w:val="font71"/>
    <w:basedOn w:val="45"/>
    <w:qFormat/>
    <w:uiPriority w:val="0"/>
    <w:rPr>
      <w:rFonts w:hint="eastAsia" w:ascii="宋体" w:hAnsi="宋体" w:eastAsia="宋体" w:cs="宋体"/>
      <w:color w:val="000000"/>
      <w:sz w:val="24"/>
      <w:szCs w:val="24"/>
      <w:u w:val="none"/>
    </w:rPr>
  </w:style>
  <w:style w:type="character" w:customStyle="1" w:styleId="150">
    <w:name w:val="font91"/>
    <w:basedOn w:val="45"/>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12328</Words>
  <Characters>13112</Characters>
  <Lines>1</Lines>
  <Paragraphs>1</Paragraphs>
  <TotalTime>1</TotalTime>
  <ScaleCrop>false</ScaleCrop>
  <LinksUpToDate>false</LinksUpToDate>
  <CharactersWithSpaces>14462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2020-03-26T01:55:00Z</dcterms:created>
  <dc:creator>汪</dc:creator>
  <cp:lastModifiedBy>一棵树</cp:lastModifiedBy>
  <cp:lastPrinted>2023-03-20T03:53:00Z</cp:lastPrinted>
  <dcterms:modified xsi:type="dcterms:W3CDTF">2023-03-21T00:39:41Z</dcterms:modified>
  <dc:title>四附院智能化</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29F6F71FA59947EE8F43F64A77F6C171</vt:lpwstr>
  </property>
</Properties>
</file>